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5B7F8C" w14:textId="77777777" w:rsidR="0035531B" w:rsidRPr="000719BB" w:rsidRDefault="0035531B" w:rsidP="0035531B">
      <w:pPr>
        <w:pStyle w:val="Titul2"/>
      </w:pPr>
      <w:bookmarkStart w:id="0" w:name="_GoBack"/>
      <w:bookmarkEnd w:id="0"/>
      <w:r>
        <w:t>Díl 1</w:t>
      </w:r>
    </w:p>
    <w:p w14:paraId="3E390AFE"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D678E70" w14:textId="77777777" w:rsidR="00AD0C7B" w:rsidRDefault="00AD0C7B" w:rsidP="00AD0C7B">
      <w:pPr>
        <w:pStyle w:val="Titul2"/>
      </w:pPr>
    </w:p>
    <w:p w14:paraId="78D02232" w14:textId="77777777" w:rsidR="0035531B" w:rsidRDefault="0035531B" w:rsidP="00AD0C7B">
      <w:pPr>
        <w:pStyle w:val="Titul2"/>
      </w:pPr>
      <w:r>
        <w:t>Část 2</w:t>
      </w:r>
    </w:p>
    <w:p w14:paraId="63BCCB41" w14:textId="77777777" w:rsidR="00AD0C7B" w:rsidRPr="00316901" w:rsidRDefault="0035531B" w:rsidP="006C2343">
      <w:pPr>
        <w:pStyle w:val="Titul1"/>
        <w:rPr>
          <w:caps w:val="0"/>
          <w:sz w:val="48"/>
        </w:rPr>
      </w:pPr>
      <w:r w:rsidRPr="00316901">
        <w:rPr>
          <w:caps w:val="0"/>
          <w:sz w:val="48"/>
        </w:rPr>
        <w:t>Pokyny pro dodavatele</w:t>
      </w:r>
    </w:p>
    <w:p w14:paraId="5CCE5673" w14:textId="77777777" w:rsidR="00A12463" w:rsidRDefault="00A12463" w:rsidP="00EB46E5">
      <w:pPr>
        <w:pStyle w:val="Titul2"/>
      </w:pPr>
    </w:p>
    <w:p w14:paraId="72D771CF" w14:textId="77777777" w:rsidR="00652EFD" w:rsidRDefault="004C7419" w:rsidP="00652EFD">
      <w:pPr>
        <w:pStyle w:val="Titul2"/>
      </w:pPr>
      <w:r>
        <w:t xml:space="preserve">Záměr projektu a </w:t>
      </w:r>
      <w:r w:rsidR="0076241C">
        <w:t>D</w:t>
      </w:r>
      <w:r w:rsidR="00652EFD">
        <w:t xml:space="preserve">okumentace pro </w:t>
      </w:r>
      <w:r w:rsidR="0076241C">
        <w:t>územní řízení</w:t>
      </w:r>
    </w:p>
    <w:p w14:paraId="4E3611F4" w14:textId="77777777" w:rsidR="0076241C" w:rsidRPr="00272C8D" w:rsidRDefault="0076241C" w:rsidP="00EB46E5">
      <w:pPr>
        <w:pStyle w:val="Titul2"/>
      </w:pPr>
    </w:p>
    <w:p w14:paraId="0B5B8BF2" w14:textId="476B2C46" w:rsidR="0035531B" w:rsidRDefault="0035531B" w:rsidP="00EB46E5">
      <w:pPr>
        <w:pStyle w:val="Titul2"/>
      </w:pPr>
      <w:r w:rsidRPr="00272C8D">
        <w:t>„</w:t>
      </w:r>
      <w:r w:rsidR="00272C8D" w:rsidRPr="00272C8D">
        <w:t>Konverze na 25kV, 50Hz v úseku Říkovice – Hranice na Moravě (mimo)</w:t>
      </w:r>
      <w:r w:rsidRPr="00272C8D">
        <w:t>“</w:t>
      </w:r>
    </w:p>
    <w:p w14:paraId="54637542" w14:textId="611B8A55" w:rsidR="003F4C40" w:rsidRDefault="003F4C40" w:rsidP="000E125F">
      <w:pPr>
        <w:pStyle w:val="Text1-1"/>
        <w:numPr>
          <w:ilvl w:val="0"/>
          <w:numId w:val="0"/>
        </w:numPr>
        <w:tabs>
          <w:tab w:val="left" w:pos="708"/>
        </w:tabs>
        <w:ind w:left="737" w:hanging="737"/>
      </w:pPr>
    </w:p>
    <w:p w14:paraId="7896BFC2" w14:textId="77777777" w:rsidR="003F4C40" w:rsidRDefault="003F4C40" w:rsidP="000E125F">
      <w:pPr>
        <w:pStyle w:val="Text1-1"/>
        <w:numPr>
          <w:ilvl w:val="0"/>
          <w:numId w:val="0"/>
        </w:numPr>
        <w:tabs>
          <w:tab w:val="left" w:pos="708"/>
        </w:tabs>
        <w:ind w:left="737" w:hanging="737"/>
      </w:pPr>
    </w:p>
    <w:p w14:paraId="74FD9848" w14:textId="60F87394" w:rsidR="000E125F" w:rsidRDefault="000E125F" w:rsidP="000E125F">
      <w:pPr>
        <w:pStyle w:val="Text1-1"/>
        <w:numPr>
          <w:ilvl w:val="0"/>
          <w:numId w:val="0"/>
        </w:numPr>
        <w:tabs>
          <w:tab w:val="left" w:pos="708"/>
        </w:tabs>
        <w:ind w:left="737" w:hanging="737"/>
      </w:pPr>
      <w:r>
        <w:t xml:space="preserve">Č.j. </w:t>
      </w:r>
      <w:r w:rsidR="00272C8D">
        <w:t>S5406/2022-SŽ-SSV-Ú3</w:t>
      </w:r>
    </w:p>
    <w:p w14:paraId="68E142B9" w14:textId="77777777" w:rsidR="003F4C40" w:rsidRDefault="003F4C40" w:rsidP="003F4C40">
      <w:pPr>
        <w:spacing w:line="240" w:lineRule="auto"/>
        <w:rPr>
          <w:i/>
          <w:color w:val="FF0000"/>
        </w:rPr>
      </w:pPr>
    </w:p>
    <w:p w14:paraId="566C649A" w14:textId="77777777" w:rsidR="0030268A" w:rsidRDefault="0030268A" w:rsidP="0030268A">
      <w:pPr>
        <w:spacing w:after="0"/>
        <w:rPr>
          <w:i/>
          <w:color w:val="FF0000"/>
        </w:rPr>
      </w:pPr>
    </w:p>
    <w:p w14:paraId="622A7CD2" w14:textId="55359434" w:rsidR="003F4C40" w:rsidRPr="00460660" w:rsidRDefault="003F4C40" w:rsidP="003F4C40">
      <w:pPr>
        <w:pStyle w:val="Zpat"/>
        <w:jc w:val="center"/>
        <w:rPr>
          <w:sz w:val="2"/>
          <w:szCs w:val="2"/>
        </w:rPr>
      </w:pPr>
    </w:p>
    <w:p w14:paraId="2C4713A6" w14:textId="77777777" w:rsidR="000E0777" w:rsidRDefault="000E0777">
      <w:pPr>
        <w:rPr>
          <w:rFonts w:asciiTheme="majorHAnsi" w:hAnsiTheme="majorHAnsi"/>
          <w:b/>
          <w:caps/>
          <w:sz w:val="22"/>
        </w:rPr>
      </w:pPr>
      <w:r>
        <w:br w:type="page"/>
      </w:r>
    </w:p>
    <w:p w14:paraId="782BE870" w14:textId="2582F6E9" w:rsidR="00BD7E91" w:rsidRDefault="00BD7E91" w:rsidP="00FE4333">
      <w:pPr>
        <w:pStyle w:val="Nadpisbezsl1-1"/>
      </w:pPr>
      <w:r>
        <w:lastRenderedPageBreak/>
        <w:t>Obsah</w:t>
      </w:r>
      <w:r w:rsidR="00887F36">
        <w:t xml:space="preserve"> </w:t>
      </w:r>
    </w:p>
    <w:p w14:paraId="5245CC37" w14:textId="45D30081" w:rsidR="00FB5BAA" w:rsidRDefault="00BD7E91" w:rsidP="00450786">
      <w:pPr>
        <w:pStyle w:val="Obsah1"/>
        <w:rPr>
          <w:rFonts w:eastAsiaTheme="minorEastAsia"/>
          <w:noProof/>
          <w:sz w:val="22"/>
          <w:szCs w:val="22"/>
          <w:lang w:eastAsia="cs-CZ"/>
        </w:rPr>
      </w:pPr>
      <w:r>
        <w:fldChar w:fldCharType="begin"/>
      </w:r>
      <w:r>
        <w:instrText xml:space="preserve"> TOC \o "1-2" \h \z \u </w:instrText>
      </w:r>
      <w:r>
        <w:fldChar w:fldCharType="separate"/>
      </w:r>
      <w:hyperlink w:anchor="_Toc89089022" w:history="1">
        <w:r w:rsidR="00FB5BAA" w:rsidRPr="00D22CB2">
          <w:rPr>
            <w:rStyle w:val="Hypertextovodkaz"/>
          </w:rPr>
          <w:t>1.</w:t>
        </w:r>
        <w:r w:rsidR="00FB5BAA">
          <w:rPr>
            <w:rFonts w:eastAsiaTheme="minorEastAsia"/>
            <w:noProof/>
            <w:sz w:val="22"/>
            <w:szCs w:val="22"/>
            <w:lang w:eastAsia="cs-CZ"/>
          </w:rPr>
          <w:tab/>
        </w:r>
        <w:r w:rsidR="00FB5BAA" w:rsidRPr="00D22CB2">
          <w:rPr>
            <w:rStyle w:val="Hypertextovodkaz"/>
          </w:rPr>
          <w:t>ÚVODNÍ USTANOVENÍ</w:t>
        </w:r>
        <w:r w:rsidR="00FB5BAA">
          <w:rPr>
            <w:noProof/>
            <w:webHidden/>
          </w:rPr>
          <w:tab/>
        </w:r>
        <w:r w:rsidR="00FB5BAA">
          <w:rPr>
            <w:noProof/>
            <w:webHidden/>
          </w:rPr>
          <w:fldChar w:fldCharType="begin"/>
        </w:r>
        <w:r w:rsidR="00FB5BAA">
          <w:rPr>
            <w:noProof/>
            <w:webHidden/>
          </w:rPr>
          <w:instrText xml:space="preserve"> PAGEREF _Toc89089022 \h </w:instrText>
        </w:r>
        <w:r w:rsidR="00FB5BAA">
          <w:rPr>
            <w:noProof/>
            <w:webHidden/>
          </w:rPr>
        </w:r>
        <w:r w:rsidR="00FB5BAA">
          <w:rPr>
            <w:noProof/>
            <w:webHidden/>
          </w:rPr>
          <w:fldChar w:fldCharType="separate"/>
        </w:r>
        <w:r w:rsidR="00450786">
          <w:rPr>
            <w:noProof/>
            <w:webHidden/>
          </w:rPr>
          <w:t>3</w:t>
        </w:r>
        <w:r w:rsidR="00FB5BAA">
          <w:rPr>
            <w:noProof/>
            <w:webHidden/>
          </w:rPr>
          <w:fldChar w:fldCharType="end"/>
        </w:r>
      </w:hyperlink>
    </w:p>
    <w:p w14:paraId="5AB83577" w14:textId="642668FC" w:rsidR="00FB5BAA" w:rsidRDefault="00604211" w:rsidP="00450786">
      <w:pPr>
        <w:pStyle w:val="Obsah1"/>
        <w:rPr>
          <w:rFonts w:eastAsiaTheme="minorEastAsia"/>
          <w:noProof/>
          <w:sz w:val="22"/>
          <w:szCs w:val="22"/>
          <w:lang w:eastAsia="cs-CZ"/>
        </w:rPr>
      </w:pPr>
      <w:hyperlink w:anchor="_Toc89089023" w:history="1">
        <w:r w:rsidR="00FB5BAA" w:rsidRPr="00D22CB2">
          <w:rPr>
            <w:rStyle w:val="Hypertextovodkaz"/>
          </w:rPr>
          <w:t>2.</w:t>
        </w:r>
        <w:r w:rsidR="00FB5BAA">
          <w:rPr>
            <w:rFonts w:eastAsiaTheme="minorEastAsia"/>
            <w:noProof/>
            <w:sz w:val="22"/>
            <w:szCs w:val="22"/>
            <w:lang w:eastAsia="cs-CZ"/>
          </w:rPr>
          <w:tab/>
        </w:r>
        <w:r w:rsidR="00FB5BAA" w:rsidRPr="00D22CB2">
          <w:rPr>
            <w:rStyle w:val="Hypertextovodkaz"/>
          </w:rPr>
          <w:t>IDENTIFIKAČNÍ ÚDAJE ZADAVATELE</w:t>
        </w:r>
        <w:r w:rsidR="00FB5BAA">
          <w:rPr>
            <w:noProof/>
            <w:webHidden/>
          </w:rPr>
          <w:tab/>
        </w:r>
        <w:r w:rsidR="00FB5BAA">
          <w:rPr>
            <w:noProof/>
            <w:webHidden/>
          </w:rPr>
          <w:fldChar w:fldCharType="begin"/>
        </w:r>
        <w:r w:rsidR="00FB5BAA">
          <w:rPr>
            <w:noProof/>
            <w:webHidden/>
          </w:rPr>
          <w:instrText xml:space="preserve"> PAGEREF _Toc89089023 \h </w:instrText>
        </w:r>
        <w:r w:rsidR="00FB5BAA">
          <w:rPr>
            <w:noProof/>
            <w:webHidden/>
          </w:rPr>
        </w:r>
        <w:r w:rsidR="00FB5BAA">
          <w:rPr>
            <w:noProof/>
            <w:webHidden/>
          </w:rPr>
          <w:fldChar w:fldCharType="separate"/>
        </w:r>
        <w:r w:rsidR="00450786">
          <w:rPr>
            <w:noProof/>
            <w:webHidden/>
          </w:rPr>
          <w:t>3</w:t>
        </w:r>
        <w:r w:rsidR="00FB5BAA">
          <w:rPr>
            <w:noProof/>
            <w:webHidden/>
          </w:rPr>
          <w:fldChar w:fldCharType="end"/>
        </w:r>
      </w:hyperlink>
    </w:p>
    <w:p w14:paraId="67E80E1D" w14:textId="7AC3A178" w:rsidR="00FB5BAA" w:rsidRDefault="00604211" w:rsidP="00450786">
      <w:pPr>
        <w:pStyle w:val="Obsah1"/>
        <w:rPr>
          <w:rFonts w:eastAsiaTheme="minorEastAsia"/>
          <w:noProof/>
          <w:sz w:val="22"/>
          <w:szCs w:val="22"/>
          <w:lang w:eastAsia="cs-CZ"/>
        </w:rPr>
      </w:pPr>
      <w:hyperlink w:anchor="_Toc89089024" w:history="1">
        <w:r w:rsidR="00FB5BAA" w:rsidRPr="00D22CB2">
          <w:rPr>
            <w:rStyle w:val="Hypertextovodkaz"/>
          </w:rPr>
          <w:t>3.</w:t>
        </w:r>
        <w:r w:rsidR="00FB5BAA">
          <w:rPr>
            <w:rFonts w:eastAsiaTheme="minorEastAsia"/>
            <w:noProof/>
            <w:sz w:val="22"/>
            <w:szCs w:val="22"/>
            <w:lang w:eastAsia="cs-CZ"/>
          </w:rPr>
          <w:tab/>
        </w:r>
        <w:r w:rsidR="00FB5BAA" w:rsidRPr="00D22CB2">
          <w:rPr>
            <w:rStyle w:val="Hypertextovodkaz"/>
          </w:rPr>
          <w:t>KOMUNIKACE MEZI ZADAVATELEM a DODAVATELEM</w:t>
        </w:r>
        <w:r w:rsidR="00FB5BAA">
          <w:rPr>
            <w:noProof/>
            <w:webHidden/>
          </w:rPr>
          <w:tab/>
        </w:r>
        <w:r w:rsidR="00FB5BAA">
          <w:rPr>
            <w:noProof/>
            <w:webHidden/>
          </w:rPr>
          <w:fldChar w:fldCharType="begin"/>
        </w:r>
        <w:r w:rsidR="00FB5BAA">
          <w:rPr>
            <w:noProof/>
            <w:webHidden/>
          </w:rPr>
          <w:instrText xml:space="preserve"> PAGEREF _Toc89089024 \h </w:instrText>
        </w:r>
        <w:r w:rsidR="00FB5BAA">
          <w:rPr>
            <w:noProof/>
            <w:webHidden/>
          </w:rPr>
        </w:r>
        <w:r w:rsidR="00FB5BAA">
          <w:rPr>
            <w:noProof/>
            <w:webHidden/>
          </w:rPr>
          <w:fldChar w:fldCharType="separate"/>
        </w:r>
        <w:r w:rsidR="00450786">
          <w:rPr>
            <w:noProof/>
            <w:webHidden/>
          </w:rPr>
          <w:t>4</w:t>
        </w:r>
        <w:r w:rsidR="00FB5BAA">
          <w:rPr>
            <w:noProof/>
            <w:webHidden/>
          </w:rPr>
          <w:fldChar w:fldCharType="end"/>
        </w:r>
      </w:hyperlink>
    </w:p>
    <w:p w14:paraId="4C72605A" w14:textId="55412227" w:rsidR="00FB5BAA" w:rsidRDefault="00604211" w:rsidP="00450786">
      <w:pPr>
        <w:pStyle w:val="Obsah1"/>
        <w:rPr>
          <w:rFonts w:eastAsiaTheme="minorEastAsia"/>
          <w:noProof/>
          <w:sz w:val="22"/>
          <w:szCs w:val="22"/>
          <w:lang w:eastAsia="cs-CZ"/>
        </w:rPr>
      </w:pPr>
      <w:hyperlink w:anchor="_Toc89089025" w:history="1">
        <w:r w:rsidR="00FB5BAA" w:rsidRPr="00D22CB2">
          <w:rPr>
            <w:rStyle w:val="Hypertextovodkaz"/>
          </w:rPr>
          <w:t>4.</w:t>
        </w:r>
        <w:r w:rsidR="00FB5BAA">
          <w:rPr>
            <w:rFonts w:eastAsiaTheme="minorEastAsia"/>
            <w:noProof/>
            <w:sz w:val="22"/>
            <w:szCs w:val="22"/>
            <w:lang w:eastAsia="cs-CZ"/>
          </w:rPr>
          <w:tab/>
        </w:r>
        <w:r w:rsidR="00FB5BAA" w:rsidRPr="00D22CB2">
          <w:rPr>
            <w:rStyle w:val="Hypertextovodkaz"/>
          </w:rPr>
          <w:t>ÚČEL a PŘEDMĚT PLNĚNÍ VEŘEJNÉ ZAKÁZKY</w:t>
        </w:r>
        <w:r w:rsidR="00FB5BAA">
          <w:rPr>
            <w:noProof/>
            <w:webHidden/>
          </w:rPr>
          <w:tab/>
        </w:r>
        <w:r w:rsidR="00FB5BAA">
          <w:rPr>
            <w:noProof/>
            <w:webHidden/>
          </w:rPr>
          <w:fldChar w:fldCharType="begin"/>
        </w:r>
        <w:r w:rsidR="00FB5BAA">
          <w:rPr>
            <w:noProof/>
            <w:webHidden/>
          </w:rPr>
          <w:instrText xml:space="preserve"> PAGEREF _Toc89089025 \h </w:instrText>
        </w:r>
        <w:r w:rsidR="00FB5BAA">
          <w:rPr>
            <w:noProof/>
            <w:webHidden/>
          </w:rPr>
        </w:r>
        <w:r w:rsidR="00FB5BAA">
          <w:rPr>
            <w:noProof/>
            <w:webHidden/>
          </w:rPr>
          <w:fldChar w:fldCharType="separate"/>
        </w:r>
        <w:r w:rsidR="00450786">
          <w:rPr>
            <w:noProof/>
            <w:webHidden/>
          </w:rPr>
          <w:t>4</w:t>
        </w:r>
        <w:r w:rsidR="00FB5BAA">
          <w:rPr>
            <w:noProof/>
            <w:webHidden/>
          </w:rPr>
          <w:fldChar w:fldCharType="end"/>
        </w:r>
      </w:hyperlink>
    </w:p>
    <w:p w14:paraId="5AE73329" w14:textId="26A62637" w:rsidR="00FB5BAA" w:rsidRDefault="00604211" w:rsidP="00450786">
      <w:pPr>
        <w:pStyle w:val="Obsah1"/>
        <w:rPr>
          <w:rFonts w:eastAsiaTheme="minorEastAsia"/>
          <w:noProof/>
          <w:sz w:val="22"/>
          <w:szCs w:val="22"/>
          <w:lang w:eastAsia="cs-CZ"/>
        </w:rPr>
      </w:pPr>
      <w:hyperlink w:anchor="_Toc89089026" w:history="1">
        <w:r w:rsidR="00FB5BAA" w:rsidRPr="00D22CB2">
          <w:rPr>
            <w:rStyle w:val="Hypertextovodkaz"/>
          </w:rPr>
          <w:t>5.</w:t>
        </w:r>
        <w:r w:rsidR="00FB5BAA">
          <w:rPr>
            <w:rFonts w:eastAsiaTheme="minorEastAsia"/>
            <w:noProof/>
            <w:sz w:val="22"/>
            <w:szCs w:val="22"/>
            <w:lang w:eastAsia="cs-CZ"/>
          </w:rPr>
          <w:tab/>
        </w:r>
        <w:r w:rsidR="00FB5BAA" w:rsidRPr="00D22CB2">
          <w:rPr>
            <w:rStyle w:val="Hypertextovodkaz"/>
          </w:rPr>
          <w:t>ZDROJE FINANCOVÁNÍ a PŘEDPOKLÁDANÁ HODNOTA VEŘEJNÉ ZAKÁZKY</w:t>
        </w:r>
        <w:r w:rsidR="00FB5BAA">
          <w:rPr>
            <w:noProof/>
            <w:webHidden/>
          </w:rPr>
          <w:tab/>
        </w:r>
        <w:r w:rsidR="00FB5BAA">
          <w:rPr>
            <w:noProof/>
            <w:webHidden/>
          </w:rPr>
          <w:fldChar w:fldCharType="begin"/>
        </w:r>
        <w:r w:rsidR="00FB5BAA">
          <w:rPr>
            <w:noProof/>
            <w:webHidden/>
          </w:rPr>
          <w:instrText xml:space="preserve"> PAGEREF _Toc89089026 \h </w:instrText>
        </w:r>
        <w:r w:rsidR="00FB5BAA">
          <w:rPr>
            <w:noProof/>
            <w:webHidden/>
          </w:rPr>
        </w:r>
        <w:r w:rsidR="00FB5BAA">
          <w:rPr>
            <w:noProof/>
            <w:webHidden/>
          </w:rPr>
          <w:fldChar w:fldCharType="separate"/>
        </w:r>
        <w:r w:rsidR="00450786">
          <w:rPr>
            <w:noProof/>
            <w:webHidden/>
          </w:rPr>
          <w:t>5</w:t>
        </w:r>
        <w:r w:rsidR="00FB5BAA">
          <w:rPr>
            <w:noProof/>
            <w:webHidden/>
          </w:rPr>
          <w:fldChar w:fldCharType="end"/>
        </w:r>
      </w:hyperlink>
    </w:p>
    <w:p w14:paraId="72A29D42" w14:textId="58C82068" w:rsidR="00FB5BAA" w:rsidRDefault="00604211" w:rsidP="00450786">
      <w:pPr>
        <w:pStyle w:val="Obsah1"/>
        <w:rPr>
          <w:rFonts w:eastAsiaTheme="minorEastAsia"/>
          <w:noProof/>
          <w:sz w:val="22"/>
          <w:szCs w:val="22"/>
          <w:lang w:eastAsia="cs-CZ"/>
        </w:rPr>
      </w:pPr>
      <w:hyperlink w:anchor="_Toc89089027" w:history="1">
        <w:r w:rsidR="00FB5BAA" w:rsidRPr="00D22CB2">
          <w:rPr>
            <w:rStyle w:val="Hypertextovodkaz"/>
          </w:rPr>
          <w:t>6.</w:t>
        </w:r>
        <w:r w:rsidR="00FB5BAA">
          <w:rPr>
            <w:rFonts w:eastAsiaTheme="minorEastAsia"/>
            <w:noProof/>
            <w:sz w:val="22"/>
            <w:szCs w:val="22"/>
            <w:lang w:eastAsia="cs-CZ"/>
          </w:rPr>
          <w:tab/>
        </w:r>
        <w:r w:rsidR="00FB5BAA" w:rsidRPr="00D22CB2">
          <w:rPr>
            <w:rStyle w:val="Hypertextovodkaz"/>
          </w:rPr>
          <w:t>OBSAH ZADÁVACÍ DOKUMENTACE</w:t>
        </w:r>
        <w:r w:rsidR="00FB5BAA">
          <w:rPr>
            <w:noProof/>
            <w:webHidden/>
          </w:rPr>
          <w:tab/>
        </w:r>
        <w:r w:rsidR="00FB5BAA">
          <w:rPr>
            <w:noProof/>
            <w:webHidden/>
          </w:rPr>
          <w:fldChar w:fldCharType="begin"/>
        </w:r>
        <w:r w:rsidR="00FB5BAA">
          <w:rPr>
            <w:noProof/>
            <w:webHidden/>
          </w:rPr>
          <w:instrText xml:space="preserve"> PAGEREF _Toc89089027 \h </w:instrText>
        </w:r>
        <w:r w:rsidR="00FB5BAA">
          <w:rPr>
            <w:noProof/>
            <w:webHidden/>
          </w:rPr>
        </w:r>
        <w:r w:rsidR="00FB5BAA">
          <w:rPr>
            <w:noProof/>
            <w:webHidden/>
          </w:rPr>
          <w:fldChar w:fldCharType="separate"/>
        </w:r>
        <w:r w:rsidR="00450786">
          <w:rPr>
            <w:noProof/>
            <w:webHidden/>
          </w:rPr>
          <w:t>5</w:t>
        </w:r>
        <w:r w:rsidR="00FB5BAA">
          <w:rPr>
            <w:noProof/>
            <w:webHidden/>
          </w:rPr>
          <w:fldChar w:fldCharType="end"/>
        </w:r>
      </w:hyperlink>
    </w:p>
    <w:p w14:paraId="6377E65C" w14:textId="50EC58DA" w:rsidR="00FB5BAA" w:rsidRDefault="00604211" w:rsidP="00450786">
      <w:pPr>
        <w:pStyle w:val="Obsah1"/>
        <w:rPr>
          <w:rFonts w:eastAsiaTheme="minorEastAsia"/>
          <w:noProof/>
          <w:sz w:val="22"/>
          <w:szCs w:val="22"/>
          <w:lang w:eastAsia="cs-CZ"/>
        </w:rPr>
      </w:pPr>
      <w:hyperlink w:anchor="_Toc89089028" w:history="1">
        <w:r w:rsidR="00FB5BAA" w:rsidRPr="00D22CB2">
          <w:rPr>
            <w:rStyle w:val="Hypertextovodkaz"/>
          </w:rPr>
          <w:t>7.</w:t>
        </w:r>
        <w:r w:rsidR="00FB5BAA">
          <w:rPr>
            <w:rFonts w:eastAsiaTheme="minorEastAsia"/>
            <w:noProof/>
            <w:sz w:val="22"/>
            <w:szCs w:val="22"/>
            <w:lang w:eastAsia="cs-CZ"/>
          </w:rPr>
          <w:tab/>
        </w:r>
        <w:r w:rsidR="00FB5BAA" w:rsidRPr="00D22CB2">
          <w:rPr>
            <w:rStyle w:val="Hypertextovodkaz"/>
          </w:rPr>
          <w:t>VYSVĚTLENÍ, ZMĚNY a DOPLNĚNÍ ZADÁVACÍ DOKUMENTACE</w:t>
        </w:r>
        <w:r w:rsidR="00FB5BAA">
          <w:rPr>
            <w:noProof/>
            <w:webHidden/>
          </w:rPr>
          <w:tab/>
        </w:r>
        <w:r w:rsidR="00FB5BAA">
          <w:rPr>
            <w:noProof/>
            <w:webHidden/>
          </w:rPr>
          <w:fldChar w:fldCharType="begin"/>
        </w:r>
        <w:r w:rsidR="00FB5BAA">
          <w:rPr>
            <w:noProof/>
            <w:webHidden/>
          </w:rPr>
          <w:instrText xml:space="preserve"> PAGEREF _Toc89089028 \h </w:instrText>
        </w:r>
        <w:r w:rsidR="00FB5BAA">
          <w:rPr>
            <w:noProof/>
            <w:webHidden/>
          </w:rPr>
        </w:r>
        <w:r w:rsidR="00FB5BAA">
          <w:rPr>
            <w:noProof/>
            <w:webHidden/>
          </w:rPr>
          <w:fldChar w:fldCharType="separate"/>
        </w:r>
        <w:r w:rsidR="00450786">
          <w:rPr>
            <w:noProof/>
            <w:webHidden/>
          </w:rPr>
          <w:t>6</w:t>
        </w:r>
        <w:r w:rsidR="00FB5BAA">
          <w:rPr>
            <w:noProof/>
            <w:webHidden/>
          </w:rPr>
          <w:fldChar w:fldCharType="end"/>
        </w:r>
      </w:hyperlink>
    </w:p>
    <w:p w14:paraId="09CD3B28" w14:textId="220C2B21" w:rsidR="00FB5BAA" w:rsidRDefault="00604211" w:rsidP="00450786">
      <w:pPr>
        <w:pStyle w:val="Obsah1"/>
        <w:rPr>
          <w:rFonts w:eastAsiaTheme="minorEastAsia"/>
          <w:noProof/>
          <w:sz w:val="22"/>
          <w:szCs w:val="22"/>
          <w:lang w:eastAsia="cs-CZ"/>
        </w:rPr>
      </w:pPr>
      <w:hyperlink w:anchor="_Toc89089029" w:history="1">
        <w:r w:rsidR="00FB5BAA" w:rsidRPr="00D22CB2">
          <w:rPr>
            <w:rStyle w:val="Hypertextovodkaz"/>
          </w:rPr>
          <w:t>8.</w:t>
        </w:r>
        <w:r w:rsidR="00FB5BAA">
          <w:rPr>
            <w:rFonts w:eastAsiaTheme="minorEastAsia"/>
            <w:noProof/>
            <w:sz w:val="22"/>
            <w:szCs w:val="22"/>
            <w:lang w:eastAsia="cs-CZ"/>
          </w:rPr>
          <w:tab/>
        </w:r>
        <w:r w:rsidR="00FB5BAA" w:rsidRPr="00D22CB2">
          <w:rPr>
            <w:rStyle w:val="Hypertextovodkaz"/>
          </w:rPr>
          <w:t>POŽADAVKY ZADAVATELE NA KVALIFIKACI</w:t>
        </w:r>
        <w:r w:rsidR="00FB5BAA">
          <w:rPr>
            <w:noProof/>
            <w:webHidden/>
          </w:rPr>
          <w:tab/>
        </w:r>
        <w:r w:rsidR="00FB5BAA">
          <w:rPr>
            <w:noProof/>
            <w:webHidden/>
          </w:rPr>
          <w:fldChar w:fldCharType="begin"/>
        </w:r>
        <w:r w:rsidR="00FB5BAA">
          <w:rPr>
            <w:noProof/>
            <w:webHidden/>
          </w:rPr>
          <w:instrText xml:space="preserve"> PAGEREF _Toc89089029 \h </w:instrText>
        </w:r>
        <w:r w:rsidR="00FB5BAA">
          <w:rPr>
            <w:noProof/>
            <w:webHidden/>
          </w:rPr>
        </w:r>
        <w:r w:rsidR="00FB5BAA">
          <w:rPr>
            <w:noProof/>
            <w:webHidden/>
          </w:rPr>
          <w:fldChar w:fldCharType="separate"/>
        </w:r>
        <w:r w:rsidR="00450786">
          <w:rPr>
            <w:noProof/>
            <w:webHidden/>
          </w:rPr>
          <w:t>6</w:t>
        </w:r>
        <w:r w:rsidR="00FB5BAA">
          <w:rPr>
            <w:noProof/>
            <w:webHidden/>
          </w:rPr>
          <w:fldChar w:fldCharType="end"/>
        </w:r>
      </w:hyperlink>
    </w:p>
    <w:p w14:paraId="216317F1" w14:textId="38494B0F" w:rsidR="00FB5BAA" w:rsidRDefault="00604211" w:rsidP="00450786">
      <w:pPr>
        <w:pStyle w:val="Obsah1"/>
        <w:rPr>
          <w:rFonts w:eastAsiaTheme="minorEastAsia"/>
          <w:noProof/>
          <w:sz w:val="22"/>
          <w:szCs w:val="22"/>
          <w:lang w:eastAsia="cs-CZ"/>
        </w:rPr>
      </w:pPr>
      <w:hyperlink w:anchor="_Toc89089030" w:history="1">
        <w:r w:rsidR="00FB5BAA" w:rsidRPr="00D22CB2">
          <w:rPr>
            <w:rStyle w:val="Hypertextovodkaz"/>
          </w:rPr>
          <w:t>9.</w:t>
        </w:r>
        <w:r w:rsidR="00FB5BAA">
          <w:rPr>
            <w:rFonts w:eastAsiaTheme="minorEastAsia"/>
            <w:noProof/>
            <w:sz w:val="22"/>
            <w:szCs w:val="22"/>
            <w:lang w:eastAsia="cs-CZ"/>
          </w:rPr>
          <w:tab/>
        </w:r>
        <w:r w:rsidR="00FB5BAA" w:rsidRPr="00D22CB2">
          <w:rPr>
            <w:rStyle w:val="Hypertextovodkaz"/>
          </w:rPr>
          <w:t>DALŠÍ INFORMACE/DOKUMENTY PŘEDKLÁDANÉ DODAVATELEM v NABÍDCE</w:t>
        </w:r>
        <w:r w:rsidR="00FB5BAA">
          <w:rPr>
            <w:noProof/>
            <w:webHidden/>
          </w:rPr>
          <w:tab/>
        </w:r>
        <w:r w:rsidR="00FB5BAA">
          <w:rPr>
            <w:noProof/>
            <w:webHidden/>
          </w:rPr>
          <w:fldChar w:fldCharType="begin"/>
        </w:r>
        <w:r w:rsidR="00FB5BAA">
          <w:rPr>
            <w:noProof/>
            <w:webHidden/>
          </w:rPr>
          <w:instrText xml:space="preserve"> PAGEREF _Toc89089030 \h </w:instrText>
        </w:r>
        <w:r w:rsidR="00FB5BAA">
          <w:rPr>
            <w:noProof/>
            <w:webHidden/>
          </w:rPr>
        </w:r>
        <w:r w:rsidR="00FB5BAA">
          <w:rPr>
            <w:noProof/>
            <w:webHidden/>
          </w:rPr>
          <w:fldChar w:fldCharType="separate"/>
        </w:r>
        <w:r w:rsidR="00450786">
          <w:rPr>
            <w:noProof/>
            <w:webHidden/>
          </w:rPr>
          <w:t>20</w:t>
        </w:r>
        <w:r w:rsidR="00FB5BAA">
          <w:rPr>
            <w:noProof/>
            <w:webHidden/>
          </w:rPr>
          <w:fldChar w:fldCharType="end"/>
        </w:r>
      </w:hyperlink>
    </w:p>
    <w:p w14:paraId="719A4B0B" w14:textId="2D4C2F6F" w:rsidR="00FB5BAA" w:rsidRDefault="00604211" w:rsidP="00450786">
      <w:pPr>
        <w:pStyle w:val="Obsah1"/>
        <w:rPr>
          <w:rFonts w:eastAsiaTheme="minorEastAsia"/>
          <w:noProof/>
          <w:sz w:val="22"/>
          <w:szCs w:val="22"/>
          <w:lang w:eastAsia="cs-CZ"/>
        </w:rPr>
      </w:pPr>
      <w:hyperlink w:anchor="_Toc89089031" w:history="1">
        <w:r w:rsidR="00FB5BAA" w:rsidRPr="00D22CB2">
          <w:rPr>
            <w:rStyle w:val="Hypertextovodkaz"/>
          </w:rPr>
          <w:t>10.</w:t>
        </w:r>
        <w:r w:rsidR="00FB5BAA">
          <w:rPr>
            <w:rFonts w:eastAsiaTheme="minorEastAsia"/>
            <w:noProof/>
            <w:sz w:val="22"/>
            <w:szCs w:val="22"/>
            <w:lang w:eastAsia="cs-CZ"/>
          </w:rPr>
          <w:tab/>
        </w:r>
        <w:r w:rsidR="00FB5BAA" w:rsidRPr="00D22CB2">
          <w:rPr>
            <w:rStyle w:val="Hypertextovodkaz"/>
          </w:rPr>
          <w:t>JAZYK NABÍDEK A KOMUNIKAČNÍ JAZYK</w:t>
        </w:r>
        <w:r w:rsidR="00FB5BAA">
          <w:rPr>
            <w:noProof/>
            <w:webHidden/>
          </w:rPr>
          <w:tab/>
        </w:r>
        <w:r w:rsidR="00FB5BAA">
          <w:rPr>
            <w:noProof/>
            <w:webHidden/>
          </w:rPr>
          <w:fldChar w:fldCharType="begin"/>
        </w:r>
        <w:r w:rsidR="00FB5BAA">
          <w:rPr>
            <w:noProof/>
            <w:webHidden/>
          </w:rPr>
          <w:instrText xml:space="preserve"> PAGEREF _Toc89089031 \h </w:instrText>
        </w:r>
        <w:r w:rsidR="00FB5BAA">
          <w:rPr>
            <w:noProof/>
            <w:webHidden/>
          </w:rPr>
        </w:r>
        <w:r w:rsidR="00FB5BAA">
          <w:rPr>
            <w:noProof/>
            <w:webHidden/>
          </w:rPr>
          <w:fldChar w:fldCharType="separate"/>
        </w:r>
        <w:r w:rsidR="00450786">
          <w:rPr>
            <w:noProof/>
            <w:webHidden/>
          </w:rPr>
          <w:t>22</w:t>
        </w:r>
        <w:r w:rsidR="00FB5BAA">
          <w:rPr>
            <w:noProof/>
            <w:webHidden/>
          </w:rPr>
          <w:fldChar w:fldCharType="end"/>
        </w:r>
      </w:hyperlink>
    </w:p>
    <w:p w14:paraId="473DE4AC" w14:textId="3BACB9A7" w:rsidR="00FB5BAA" w:rsidRDefault="00604211" w:rsidP="00450786">
      <w:pPr>
        <w:pStyle w:val="Obsah1"/>
        <w:rPr>
          <w:rFonts w:eastAsiaTheme="minorEastAsia"/>
          <w:noProof/>
          <w:sz w:val="22"/>
          <w:szCs w:val="22"/>
          <w:lang w:eastAsia="cs-CZ"/>
        </w:rPr>
      </w:pPr>
      <w:hyperlink w:anchor="_Toc89089032" w:history="1">
        <w:r w:rsidR="00FB5BAA" w:rsidRPr="00D22CB2">
          <w:rPr>
            <w:rStyle w:val="Hypertextovodkaz"/>
          </w:rPr>
          <w:t>11.</w:t>
        </w:r>
        <w:r w:rsidR="00FB5BAA">
          <w:rPr>
            <w:rFonts w:eastAsiaTheme="minorEastAsia"/>
            <w:noProof/>
            <w:sz w:val="22"/>
            <w:szCs w:val="22"/>
            <w:lang w:eastAsia="cs-CZ"/>
          </w:rPr>
          <w:tab/>
        </w:r>
        <w:r w:rsidR="00FB5BAA" w:rsidRPr="00D22CB2">
          <w:rPr>
            <w:rStyle w:val="Hypertextovodkaz"/>
          </w:rPr>
          <w:t>OBSAH a PODÁVÁNÍ NABÍDEK</w:t>
        </w:r>
        <w:r w:rsidR="00FB5BAA">
          <w:rPr>
            <w:noProof/>
            <w:webHidden/>
          </w:rPr>
          <w:tab/>
        </w:r>
        <w:r w:rsidR="00FB5BAA">
          <w:rPr>
            <w:noProof/>
            <w:webHidden/>
          </w:rPr>
          <w:fldChar w:fldCharType="begin"/>
        </w:r>
        <w:r w:rsidR="00FB5BAA">
          <w:rPr>
            <w:noProof/>
            <w:webHidden/>
          </w:rPr>
          <w:instrText xml:space="preserve"> PAGEREF _Toc89089032 \h </w:instrText>
        </w:r>
        <w:r w:rsidR="00FB5BAA">
          <w:rPr>
            <w:noProof/>
            <w:webHidden/>
          </w:rPr>
        </w:r>
        <w:r w:rsidR="00FB5BAA">
          <w:rPr>
            <w:noProof/>
            <w:webHidden/>
          </w:rPr>
          <w:fldChar w:fldCharType="separate"/>
        </w:r>
        <w:r w:rsidR="00450786">
          <w:rPr>
            <w:noProof/>
            <w:webHidden/>
          </w:rPr>
          <w:t>22</w:t>
        </w:r>
        <w:r w:rsidR="00FB5BAA">
          <w:rPr>
            <w:noProof/>
            <w:webHidden/>
          </w:rPr>
          <w:fldChar w:fldCharType="end"/>
        </w:r>
      </w:hyperlink>
    </w:p>
    <w:p w14:paraId="2C7A881B" w14:textId="43B0B6E3" w:rsidR="00FB5BAA" w:rsidRDefault="00604211" w:rsidP="00450786">
      <w:pPr>
        <w:pStyle w:val="Obsah1"/>
        <w:rPr>
          <w:rFonts w:eastAsiaTheme="minorEastAsia"/>
          <w:noProof/>
          <w:sz w:val="22"/>
          <w:szCs w:val="22"/>
          <w:lang w:eastAsia="cs-CZ"/>
        </w:rPr>
      </w:pPr>
      <w:hyperlink w:anchor="_Toc89089033" w:history="1">
        <w:r w:rsidR="00FB5BAA" w:rsidRPr="00D22CB2">
          <w:rPr>
            <w:rStyle w:val="Hypertextovodkaz"/>
          </w:rPr>
          <w:t>12.</w:t>
        </w:r>
        <w:r w:rsidR="00FB5BAA">
          <w:rPr>
            <w:rFonts w:eastAsiaTheme="minorEastAsia"/>
            <w:noProof/>
            <w:sz w:val="22"/>
            <w:szCs w:val="22"/>
            <w:lang w:eastAsia="cs-CZ"/>
          </w:rPr>
          <w:tab/>
        </w:r>
        <w:r w:rsidR="00FB5BAA" w:rsidRPr="00D22CB2">
          <w:rPr>
            <w:rStyle w:val="Hypertextovodkaz"/>
          </w:rPr>
          <w:t>POŽADAVKY NA ZPRACOVÁNÍ NABÍDKOVÉ CENY</w:t>
        </w:r>
        <w:r w:rsidR="00FB5BAA">
          <w:rPr>
            <w:noProof/>
            <w:webHidden/>
          </w:rPr>
          <w:tab/>
        </w:r>
        <w:r w:rsidR="00FB5BAA">
          <w:rPr>
            <w:noProof/>
            <w:webHidden/>
          </w:rPr>
          <w:fldChar w:fldCharType="begin"/>
        </w:r>
        <w:r w:rsidR="00FB5BAA">
          <w:rPr>
            <w:noProof/>
            <w:webHidden/>
          </w:rPr>
          <w:instrText xml:space="preserve"> PAGEREF _Toc89089033 \h </w:instrText>
        </w:r>
        <w:r w:rsidR="00FB5BAA">
          <w:rPr>
            <w:noProof/>
            <w:webHidden/>
          </w:rPr>
        </w:r>
        <w:r w:rsidR="00FB5BAA">
          <w:rPr>
            <w:noProof/>
            <w:webHidden/>
          </w:rPr>
          <w:fldChar w:fldCharType="separate"/>
        </w:r>
        <w:r w:rsidR="00450786">
          <w:rPr>
            <w:noProof/>
            <w:webHidden/>
          </w:rPr>
          <w:t>24</w:t>
        </w:r>
        <w:r w:rsidR="00FB5BAA">
          <w:rPr>
            <w:noProof/>
            <w:webHidden/>
          </w:rPr>
          <w:fldChar w:fldCharType="end"/>
        </w:r>
      </w:hyperlink>
    </w:p>
    <w:p w14:paraId="73C443AE" w14:textId="1778CDC2" w:rsidR="00FB5BAA" w:rsidRDefault="00604211" w:rsidP="00450786">
      <w:pPr>
        <w:pStyle w:val="Obsah1"/>
        <w:rPr>
          <w:rFonts w:eastAsiaTheme="minorEastAsia"/>
          <w:noProof/>
          <w:sz w:val="22"/>
          <w:szCs w:val="22"/>
          <w:lang w:eastAsia="cs-CZ"/>
        </w:rPr>
      </w:pPr>
      <w:hyperlink w:anchor="_Toc89089034" w:history="1">
        <w:r w:rsidR="00FB5BAA" w:rsidRPr="00D22CB2">
          <w:rPr>
            <w:rStyle w:val="Hypertextovodkaz"/>
          </w:rPr>
          <w:t>13.</w:t>
        </w:r>
        <w:r w:rsidR="00FB5BAA">
          <w:rPr>
            <w:rFonts w:eastAsiaTheme="minorEastAsia"/>
            <w:noProof/>
            <w:sz w:val="22"/>
            <w:szCs w:val="22"/>
            <w:lang w:eastAsia="cs-CZ"/>
          </w:rPr>
          <w:tab/>
        </w:r>
        <w:r w:rsidR="00FB5BAA" w:rsidRPr="00D22CB2">
          <w:rPr>
            <w:rStyle w:val="Hypertextovodkaz"/>
          </w:rPr>
          <w:t>VARIANTY NABÍDKY</w:t>
        </w:r>
        <w:r w:rsidR="00FB5BAA">
          <w:rPr>
            <w:noProof/>
            <w:webHidden/>
          </w:rPr>
          <w:tab/>
        </w:r>
        <w:r w:rsidR="00FB5BAA">
          <w:rPr>
            <w:noProof/>
            <w:webHidden/>
          </w:rPr>
          <w:fldChar w:fldCharType="begin"/>
        </w:r>
        <w:r w:rsidR="00FB5BAA">
          <w:rPr>
            <w:noProof/>
            <w:webHidden/>
          </w:rPr>
          <w:instrText xml:space="preserve"> PAGEREF _Toc89089034 \h </w:instrText>
        </w:r>
        <w:r w:rsidR="00FB5BAA">
          <w:rPr>
            <w:noProof/>
            <w:webHidden/>
          </w:rPr>
        </w:r>
        <w:r w:rsidR="00FB5BAA">
          <w:rPr>
            <w:noProof/>
            <w:webHidden/>
          </w:rPr>
          <w:fldChar w:fldCharType="separate"/>
        </w:r>
        <w:r w:rsidR="00450786">
          <w:rPr>
            <w:noProof/>
            <w:webHidden/>
          </w:rPr>
          <w:t>24</w:t>
        </w:r>
        <w:r w:rsidR="00FB5BAA">
          <w:rPr>
            <w:noProof/>
            <w:webHidden/>
          </w:rPr>
          <w:fldChar w:fldCharType="end"/>
        </w:r>
      </w:hyperlink>
    </w:p>
    <w:p w14:paraId="4B655C2D" w14:textId="3C39F016" w:rsidR="00FB5BAA" w:rsidRDefault="00604211" w:rsidP="00450786">
      <w:pPr>
        <w:pStyle w:val="Obsah1"/>
        <w:rPr>
          <w:rFonts w:eastAsiaTheme="minorEastAsia"/>
          <w:noProof/>
          <w:sz w:val="22"/>
          <w:szCs w:val="22"/>
          <w:lang w:eastAsia="cs-CZ"/>
        </w:rPr>
      </w:pPr>
      <w:hyperlink w:anchor="_Toc89089035" w:history="1">
        <w:r w:rsidR="00FB5BAA" w:rsidRPr="00D22CB2">
          <w:rPr>
            <w:rStyle w:val="Hypertextovodkaz"/>
          </w:rPr>
          <w:t>14.</w:t>
        </w:r>
        <w:r w:rsidR="00FB5BAA">
          <w:rPr>
            <w:rFonts w:eastAsiaTheme="minorEastAsia"/>
            <w:noProof/>
            <w:sz w:val="22"/>
            <w:szCs w:val="22"/>
            <w:lang w:eastAsia="cs-CZ"/>
          </w:rPr>
          <w:tab/>
        </w:r>
        <w:r w:rsidR="00FB5BAA" w:rsidRPr="00D22CB2">
          <w:rPr>
            <w:rStyle w:val="Hypertextovodkaz"/>
          </w:rPr>
          <w:t>OTEVÍRÁNÍ NABÍDEK</w:t>
        </w:r>
        <w:r w:rsidR="00FB5BAA">
          <w:rPr>
            <w:noProof/>
            <w:webHidden/>
          </w:rPr>
          <w:tab/>
        </w:r>
        <w:r w:rsidR="00FB5BAA">
          <w:rPr>
            <w:noProof/>
            <w:webHidden/>
          </w:rPr>
          <w:fldChar w:fldCharType="begin"/>
        </w:r>
        <w:r w:rsidR="00FB5BAA">
          <w:rPr>
            <w:noProof/>
            <w:webHidden/>
          </w:rPr>
          <w:instrText xml:space="preserve"> PAGEREF _Toc89089035 \h </w:instrText>
        </w:r>
        <w:r w:rsidR="00FB5BAA">
          <w:rPr>
            <w:noProof/>
            <w:webHidden/>
          </w:rPr>
        </w:r>
        <w:r w:rsidR="00FB5BAA">
          <w:rPr>
            <w:noProof/>
            <w:webHidden/>
          </w:rPr>
          <w:fldChar w:fldCharType="separate"/>
        </w:r>
        <w:r w:rsidR="00450786">
          <w:rPr>
            <w:noProof/>
            <w:webHidden/>
          </w:rPr>
          <w:t>24</w:t>
        </w:r>
        <w:r w:rsidR="00FB5BAA">
          <w:rPr>
            <w:noProof/>
            <w:webHidden/>
          </w:rPr>
          <w:fldChar w:fldCharType="end"/>
        </w:r>
      </w:hyperlink>
    </w:p>
    <w:p w14:paraId="0A8E0ED5" w14:textId="58D164F2" w:rsidR="00FB5BAA" w:rsidRDefault="00604211" w:rsidP="00450786">
      <w:pPr>
        <w:pStyle w:val="Obsah1"/>
        <w:rPr>
          <w:rFonts w:eastAsiaTheme="minorEastAsia"/>
          <w:noProof/>
          <w:sz w:val="22"/>
          <w:szCs w:val="22"/>
          <w:lang w:eastAsia="cs-CZ"/>
        </w:rPr>
      </w:pPr>
      <w:hyperlink w:anchor="_Toc89089036" w:history="1">
        <w:r w:rsidR="00FB5BAA" w:rsidRPr="00D22CB2">
          <w:rPr>
            <w:rStyle w:val="Hypertextovodkaz"/>
          </w:rPr>
          <w:t>15.</w:t>
        </w:r>
        <w:r w:rsidR="00FB5BAA">
          <w:rPr>
            <w:rFonts w:eastAsiaTheme="minorEastAsia"/>
            <w:noProof/>
            <w:sz w:val="22"/>
            <w:szCs w:val="22"/>
            <w:lang w:eastAsia="cs-CZ"/>
          </w:rPr>
          <w:tab/>
        </w:r>
        <w:r w:rsidR="00FB5BAA" w:rsidRPr="00D22CB2">
          <w:rPr>
            <w:rStyle w:val="Hypertextovodkaz"/>
          </w:rPr>
          <w:t>POSOUZENÍ SPLNĚNÍ PODMÍNEK ÚČASTI</w:t>
        </w:r>
        <w:r w:rsidR="00FB5BAA">
          <w:rPr>
            <w:noProof/>
            <w:webHidden/>
          </w:rPr>
          <w:tab/>
        </w:r>
        <w:r w:rsidR="00FB5BAA">
          <w:rPr>
            <w:noProof/>
            <w:webHidden/>
          </w:rPr>
          <w:fldChar w:fldCharType="begin"/>
        </w:r>
        <w:r w:rsidR="00FB5BAA">
          <w:rPr>
            <w:noProof/>
            <w:webHidden/>
          </w:rPr>
          <w:instrText xml:space="preserve"> PAGEREF _Toc89089036 \h </w:instrText>
        </w:r>
        <w:r w:rsidR="00FB5BAA">
          <w:rPr>
            <w:noProof/>
            <w:webHidden/>
          </w:rPr>
        </w:r>
        <w:r w:rsidR="00FB5BAA">
          <w:rPr>
            <w:noProof/>
            <w:webHidden/>
          </w:rPr>
          <w:fldChar w:fldCharType="separate"/>
        </w:r>
        <w:r w:rsidR="00450786">
          <w:rPr>
            <w:noProof/>
            <w:webHidden/>
          </w:rPr>
          <w:t>24</w:t>
        </w:r>
        <w:r w:rsidR="00FB5BAA">
          <w:rPr>
            <w:noProof/>
            <w:webHidden/>
          </w:rPr>
          <w:fldChar w:fldCharType="end"/>
        </w:r>
      </w:hyperlink>
    </w:p>
    <w:p w14:paraId="06DBA4C0" w14:textId="3F9E114C" w:rsidR="00FB5BAA" w:rsidRDefault="00604211" w:rsidP="00450786">
      <w:pPr>
        <w:pStyle w:val="Obsah1"/>
        <w:rPr>
          <w:rFonts w:eastAsiaTheme="minorEastAsia"/>
          <w:noProof/>
          <w:sz w:val="22"/>
          <w:szCs w:val="22"/>
          <w:lang w:eastAsia="cs-CZ"/>
        </w:rPr>
      </w:pPr>
      <w:hyperlink w:anchor="_Toc89089037" w:history="1">
        <w:r w:rsidR="00FB5BAA" w:rsidRPr="00D22CB2">
          <w:rPr>
            <w:rStyle w:val="Hypertextovodkaz"/>
          </w:rPr>
          <w:t>16.</w:t>
        </w:r>
        <w:r w:rsidR="00FB5BAA">
          <w:rPr>
            <w:rFonts w:eastAsiaTheme="minorEastAsia"/>
            <w:noProof/>
            <w:sz w:val="22"/>
            <w:szCs w:val="22"/>
            <w:lang w:eastAsia="cs-CZ"/>
          </w:rPr>
          <w:tab/>
        </w:r>
        <w:r w:rsidR="00FB5BAA" w:rsidRPr="00D22CB2">
          <w:rPr>
            <w:rStyle w:val="Hypertextovodkaz"/>
          </w:rPr>
          <w:t>HODNOCENÍ NABÍDEK</w:t>
        </w:r>
        <w:r w:rsidR="00FB5BAA">
          <w:rPr>
            <w:noProof/>
            <w:webHidden/>
          </w:rPr>
          <w:tab/>
        </w:r>
        <w:r w:rsidR="00FB5BAA">
          <w:rPr>
            <w:noProof/>
            <w:webHidden/>
          </w:rPr>
          <w:fldChar w:fldCharType="begin"/>
        </w:r>
        <w:r w:rsidR="00FB5BAA">
          <w:rPr>
            <w:noProof/>
            <w:webHidden/>
          </w:rPr>
          <w:instrText xml:space="preserve"> PAGEREF _Toc89089037 \h </w:instrText>
        </w:r>
        <w:r w:rsidR="00FB5BAA">
          <w:rPr>
            <w:noProof/>
            <w:webHidden/>
          </w:rPr>
        </w:r>
        <w:r w:rsidR="00FB5BAA">
          <w:rPr>
            <w:noProof/>
            <w:webHidden/>
          </w:rPr>
          <w:fldChar w:fldCharType="separate"/>
        </w:r>
        <w:r w:rsidR="00450786">
          <w:rPr>
            <w:noProof/>
            <w:webHidden/>
          </w:rPr>
          <w:t>25</w:t>
        </w:r>
        <w:r w:rsidR="00FB5BAA">
          <w:rPr>
            <w:noProof/>
            <w:webHidden/>
          </w:rPr>
          <w:fldChar w:fldCharType="end"/>
        </w:r>
      </w:hyperlink>
    </w:p>
    <w:p w14:paraId="334C0309" w14:textId="2A9C5043" w:rsidR="00FB5BAA" w:rsidRDefault="00604211" w:rsidP="00450786">
      <w:pPr>
        <w:pStyle w:val="Obsah1"/>
        <w:rPr>
          <w:rFonts w:eastAsiaTheme="minorEastAsia"/>
          <w:noProof/>
          <w:sz w:val="22"/>
          <w:szCs w:val="22"/>
          <w:lang w:eastAsia="cs-CZ"/>
        </w:rPr>
      </w:pPr>
      <w:hyperlink w:anchor="_Toc89089038" w:history="1">
        <w:r w:rsidR="00FB5BAA" w:rsidRPr="00D22CB2">
          <w:rPr>
            <w:rStyle w:val="Hypertextovodkaz"/>
          </w:rPr>
          <w:t>17.</w:t>
        </w:r>
        <w:r w:rsidR="00FB5BAA">
          <w:rPr>
            <w:rFonts w:eastAsiaTheme="minorEastAsia"/>
            <w:noProof/>
            <w:sz w:val="22"/>
            <w:szCs w:val="22"/>
            <w:lang w:eastAsia="cs-CZ"/>
          </w:rPr>
          <w:tab/>
        </w:r>
        <w:r w:rsidR="00FB5BAA" w:rsidRPr="00D22CB2">
          <w:rPr>
            <w:rStyle w:val="Hypertextovodkaz"/>
          </w:rPr>
          <w:t>ZRUŠENÍ ZADÁVACÍHO ŘÍZENÍ</w:t>
        </w:r>
        <w:r w:rsidR="00FB5BAA">
          <w:rPr>
            <w:noProof/>
            <w:webHidden/>
          </w:rPr>
          <w:tab/>
        </w:r>
        <w:r w:rsidR="00FB5BAA">
          <w:rPr>
            <w:noProof/>
            <w:webHidden/>
          </w:rPr>
          <w:fldChar w:fldCharType="begin"/>
        </w:r>
        <w:r w:rsidR="00FB5BAA">
          <w:rPr>
            <w:noProof/>
            <w:webHidden/>
          </w:rPr>
          <w:instrText xml:space="preserve"> PAGEREF _Toc89089038 \h </w:instrText>
        </w:r>
        <w:r w:rsidR="00FB5BAA">
          <w:rPr>
            <w:noProof/>
            <w:webHidden/>
          </w:rPr>
        </w:r>
        <w:r w:rsidR="00FB5BAA">
          <w:rPr>
            <w:noProof/>
            <w:webHidden/>
          </w:rPr>
          <w:fldChar w:fldCharType="separate"/>
        </w:r>
        <w:r w:rsidR="00450786">
          <w:rPr>
            <w:noProof/>
            <w:webHidden/>
          </w:rPr>
          <w:t>30</w:t>
        </w:r>
        <w:r w:rsidR="00FB5BAA">
          <w:rPr>
            <w:noProof/>
            <w:webHidden/>
          </w:rPr>
          <w:fldChar w:fldCharType="end"/>
        </w:r>
      </w:hyperlink>
    </w:p>
    <w:p w14:paraId="061D4D56" w14:textId="6FFE51B7" w:rsidR="00FB5BAA" w:rsidRDefault="00604211" w:rsidP="00450786">
      <w:pPr>
        <w:pStyle w:val="Obsah1"/>
        <w:rPr>
          <w:rFonts w:eastAsiaTheme="minorEastAsia"/>
          <w:noProof/>
          <w:sz w:val="22"/>
          <w:szCs w:val="22"/>
          <w:lang w:eastAsia="cs-CZ"/>
        </w:rPr>
      </w:pPr>
      <w:hyperlink w:anchor="_Toc89089039" w:history="1">
        <w:r w:rsidR="00FB5BAA" w:rsidRPr="00D22CB2">
          <w:rPr>
            <w:rStyle w:val="Hypertextovodkaz"/>
          </w:rPr>
          <w:t>18.</w:t>
        </w:r>
        <w:r w:rsidR="00FB5BAA">
          <w:rPr>
            <w:rFonts w:eastAsiaTheme="minorEastAsia"/>
            <w:noProof/>
            <w:sz w:val="22"/>
            <w:szCs w:val="22"/>
            <w:lang w:eastAsia="cs-CZ"/>
          </w:rPr>
          <w:tab/>
        </w:r>
        <w:r w:rsidR="00FB5BAA" w:rsidRPr="00D22CB2">
          <w:rPr>
            <w:rStyle w:val="Hypertextovodkaz"/>
          </w:rPr>
          <w:t>UZAVŘENÍ SMLOUVY</w:t>
        </w:r>
        <w:r w:rsidR="00FB5BAA">
          <w:rPr>
            <w:noProof/>
            <w:webHidden/>
          </w:rPr>
          <w:tab/>
        </w:r>
        <w:r w:rsidR="00FB5BAA">
          <w:rPr>
            <w:noProof/>
            <w:webHidden/>
          </w:rPr>
          <w:fldChar w:fldCharType="begin"/>
        </w:r>
        <w:r w:rsidR="00FB5BAA">
          <w:rPr>
            <w:noProof/>
            <w:webHidden/>
          </w:rPr>
          <w:instrText xml:space="preserve"> PAGEREF _Toc89089039 \h </w:instrText>
        </w:r>
        <w:r w:rsidR="00FB5BAA">
          <w:rPr>
            <w:noProof/>
            <w:webHidden/>
          </w:rPr>
        </w:r>
        <w:r w:rsidR="00FB5BAA">
          <w:rPr>
            <w:noProof/>
            <w:webHidden/>
          </w:rPr>
          <w:fldChar w:fldCharType="separate"/>
        </w:r>
        <w:r w:rsidR="00450786">
          <w:rPr>
            <w:noProof/>
            <w:webHidden/>
          </w:rPr>
          <w:t>30</w:t>
        </w:r>
        <w:r w:rsidR="00FB5BAA">
          <w:rPr>
            <w:noProof/>
            <w:webHidden/>
          </w:rPr>
          <w:fldChar w:fldCharType="end"/>
        </w:r>
      </w:hyperlink>
    </w:p>
    <w:p w14:paraId="2D2C8049" w14:textId="21067305" w:rsidR="00FB5BAA" w:rsidRDefault="00604211" w:rsidP="00450786">
      <w:pPr>
        <w:pStyle w:val="Obsah1"/>
        <w:rPr>
          <w:rFonts w:eastAsiaTheme="minorEastAsia"/>
          <w:noProof/>
          <w:sz w:val="22"/>
          <w:szCs w:val="22"/>
          <w:lang w:eastAsia="cs-CZ"/>
        </w:rPr>
      </w:pPr>
      <w:hyperlink w:anchor="_Toc89089040" w:history="1">
        <w:r w:rsidR="00FB5BAA" w:rsidRPr="00D22CB2">
          <w:rPr>
            <w:rStyle w:val="Hypertextovodkaz"/>
          </w:rPr>
          <w:t>19.</w:t>
        </w:r>
        <w:r w:rsidR="00FB5BAA">
          <w:rPr>
            <w:rFonts w:eastAsiaTheme="minorEastAsia"/>
            <w:noProof/>
            <w:sz w:val="22"/>
            <w:szCs w:val="22"/>
            <w:lang w:eastAsia="cs-CZ"/>
          </w:rPr>
          <w:tab/>
        </w:r>
        <w:r w:rsidR="00FB5BAA" w:rsidRPr="00D22CB2">
          <w:rPr>
            <w:rStyle w:val="Hypertextovodkaz"/>
          </w:rPr>
          <w:t>OCHRANA INFORMACÍ</w:t>
        </w:r>
        <w:r w:rsidR="00FB5BAA">
          <w:rPr>
            <w:noProof/>
            <w:webHidden/>
          </w:rPr>
          <w:tab/>
        </w:r>
        <w:r w:rsidR="00FB5BAA">
          <w:rPr>
            <w:noProof/>
            <w:webHidden/>
          </w:rPr>
          <w:fldChar w:fldCharType="begin"/>
        </w:r>
        <w:r w:rsidR="00FB5BAA">
          <w:rPr>
            <w:noProof/>
            <w:webHidden/>
          </w:rPr>
          <w:instrText xml:space="preserve"> PAGEREF _Toc89089040 \h </w:instrText>
        </w:r>
        <w:r w:rsidR="00FB5BAA">
          <w:rPr>
            <w:noProof/>
            <w:webHidden/>
          </w:rPr>
        </w:r>
        <w:r w:rsidR="00FB5BAA">
          <w:rPr>
            <w:noProof/>
            <w:webHidden/>
          </w:rPr>
          <w:fldChar w:fldCharType="separate"/>
        </w:r>
        <w:r w:rsidR="00450786">
          <w:rPr>
            <w:noProof/>
            <w:webHidden/>
          </w:rPr>
          <w:t>32</w:t>
        </w:r>
        <w:r w:rsidR="00FB5BAA">
          <w:rPr>
            <w:noProof/>
            <w:webHidden/>
          </w:rPr>
          <w:fldChar w:fldCharType="end"/>
        </w:r>
      </w:hyperlink>
    </w:p>
    <w:p w14:paraId="1F423229" w14:textId="47D7FD0C" w:rsidR="00FB5BAA" w:rsidRDefault="00604211" w:rsidP="00450786">
      <w:pPr>
        <w:pStyle w:val="Obsah1"/>
        <w:rPr>
          <w:rFonts w:eastAsiaTheme="minorEastAsia"/>
          <w:noProof/>
          <w:sz w:val="22"/>
          <w:szCs w:val="22"/>
          <w:lang w:eastAsia="cs-CZ"/>
        </w:rPr>
      </w:pPr>
      <w:hyperlink w:anchor="_Toc89089041" w:history="1">
        <w:r w:rsidR="00FB5BAA" w:rsidRPr="00D22CB2">
          <w:rPr>
            <w:rStyle w:val="Hypertextovodkaz"/>
          </w:rPr>
          <w:t>20.</w:t>
        </w:r>
        <w:r w:rsidR="00FB5BAA">
          <w:rPr>
            <w:rFonts w:eastAsiaTheme="minorEastAsia"/>
            <w:noProof/>
            <w:sz w:val="22"/>
            <w:szCs w:val="22"/>
            <w:lang w:eastAsia="cs-CZ"/>
          </w:rPr>
          <w:tab/>
        </w:r>
        <w:r w:rsidR="00FB5BAA" w:rsidRPr="00D22CB2">
          <w:rPr>
            <w:rStyle w:val="Hypertextovodkaz"/>
          </w:rPr>
          <w:t>ZADÁVACÍ LHŮTA A JISTOTA ZA NABÍDKU</w:t>
        </w:r>
        <w:r w:rsidR="00FB5BAA">
          <w:rPr>
            <w:noProof/>
            <w:webHidden/>
          </w:rPr>
          <w:tab/>
        </w:r>
        <w:r w:rsidR="00FB5BAA">
          <w:rPr>
            <w:noProof/>
            <w:webHidden/>
          </w:rPr>
          <w:fldChar w:fldCharType="begin"/>
        </w:r>
        <w:r w:rsidR="00FB5BAA">
          <w:rPr>
            <w:noProof/>
            <w:webHidden/>
          </w:rPr>
          <w:instrText xml:space="preserve"> PAGEREF _Toc89089041 \h </w:instrText>
        </w:r>
        <w:r w:rsidR="00FB5BAA">
          <w:rPr>
            <w:noProof/>
            <w:webHidden/>
          </w:rPr>
        </w:r>
        <w:r w:rsidR="00FB5BAA">
          <w:rPr>
            <w:noProof/>
            <w:webHidden/>
          </w:rPr>
          <w:fldChar w:fldCharType="separate"/>
        </w:r>
        <w:r w:rsidR="00450786">
          <w:rPr>
            <w:noProof/>
            <w:webHidden/>
          </w:rPr>
          <w:t>33</w:t>
        </w:r>
        <w:r w:rsidR="00FB5BAA">
          <w:rPr>
            <w:noProof/>
            <w:webHidden/>
          </w:rPr>
          <w:fldChar w:fldCharType="end"/>
        </w:r>
      </w:hyperlink>
    </w:p>
    <w:p w14:paraId="498B06DE" w14:textId="69CE01B6" w:rsidR="00FB5BAA" w:rsidRDefault="00604211" w:rsidP="00450786">
      <w:pPr>
        <w:pStyle w:val="Obsah1"/>
        <w:rPr>
          <w:rFonts w:eastAsiaTheme="minorEastAsia"/>
          <w:noProof/>
          <w:sz w:val="22"/>
          <w:szCs w:val="22"/>
          <w:lang w:eastAsia="cs-CZ"/>
        </w:rPr>
      </w:pPr>
      <w:hyperlink w:anchor="_Toc89089042" w:history="1">
        <w:r w:rsidR="00FB5BAA" w:rsidRPr="00D22CB2">
          <w:rPr>
            <w:rStyle w:val="Hypertextovodkaz"/>
          </w:rPr>
          <w:t>21.</w:t>
        </w:r>
        <w:r w:rsidR="00FB5BAA">
          <w:rPr>
            <w:rFonts w:eastAsiaTheme="minorEastAsia"/>
            <w:noProof/>
            <w:sz w:val="22"/>
            <w:szCs w:val="22"/>
            <w:lang w:eastAsia="cs-CZ"/>
          </w:rPr>
          <w:tab/>
        </w:r>
        <w:r w:rsidR="00FB5BAA" w:rsidRPr="00D22CB2">
          <w:rPr>
            <w:rStyle w:val="Hypertextovodkaz"/>
          </w:rPr>
          <w:t>SOCIÁLNĚ A ENVIRONMENTÁLNĚ ODPOVĚDNÉ ZADÁVÁNÍ, INOVACE</w:t>
        </w:r>
        <w:r w:rsidR="00FB5BAA">
          <w:rPr>
            <w:noProof/>
            <w:webHidden/>
          </w:rPr>
          <w:tab/>
        </w:r>
        <w:r w:rsidR="00FB5BAA">
          <w:rPr>
            <w:noProof/>
            <w:webHidden/>
          </w:rPr>
          <w:fldChar w:fldCharType="begin"/>
        </w:r>
        <w:r w:rsidR="00FB5BAA">
          <w:rPr>
            <w:noProof/>
            <w:webHidden/>
          </w:rPr>
          <w:instrText xml:space="preserve"> PAGEREF _Toc89089042 \h </w:instrText>
        </w:r>
        <w:r w:rsidR="00FB5BAA">
          <w:rPr>
            <w:noProof/>
            <w:webHidden/>
          </w:rPr>
        </w:r>
        <w:r w:rsidR="00FB5BAA">
          <w:rPr>
            <w:noProof/>
            <w:webHidden/>
          </w:rPr>
          <w:fldChar w:fldCharType="separate"/>
        </w:r>
        <w:r w:rsidR="00450786">
          <w:rPr>
            <w:noProof/>
            <w:webHidden/>
          </w:rPr>
          <w:t>33</w:t>
        </w:r>
        <w:r w:rsidR="00FB5BAA">
          <w:rPr>
            <w:noProof/>
            <w:webHidden/>
          </w:rPr>
          <w:fldChar w:fldCharType="end"/>
        </w:r>
      </w:hyperlink>
    </w:p>
    <w:p w14:paraId="7593406C" w14:textId="079AD3C5" w:rsidR="00FB5BAA" w:rsidRDefault="00604211" w:rsidP="00450786">
      <w:pPr>
        <w:pStyle w:val="Obsah1"/>
        <w:rPr>
          <w:rFonts w:eastAsiaTheme="minorEastAsia"/>
          <w:noProof/>
          <w:sz w:val="22"/>
          <w:szCs w:val="22"/>
          <w:lang w:eastAsia="cs-CZ"/>
        </w:rPr>
      </w:pPr>
      <w:hyperlink w:anchor="_Toc89089043" w:history="1">
        <w:r w:rsidR="00FB5BAA" w:rsidRPr="00D22CB2">
          <w:rPr>
            <w:rStyle w:val="Hypertextovodkaz"/>
          </w:rPr>
          <w:t>22.</w:t>
        </w:r>
        <w:r w:rsidR="00FB5BAA">
          <w:rPr>
            <w:rFonts w:eastAsiaTheme="minorEastAsia"/>
            <w:noProof/>
            <w:sz w:val="22"/>
            <w:szCs w:val="22"/>
            <w:lang w:eastAsia="cs-CZ"/>
          </w:rPr>
          <w:tab/>
        </w:r>
        <w:r w:rsidR="00FB5BAA" w:rsidRPr="00D22CB2">
          <w:rPr>
            <w:rStyle w:val="Hypertextovodkaz"/>
          </w:rPr>
          <w:t>PŘÍLOHY TĚCHTO POKYNŮ</w:t>
        </w:r>
        <w:r w:rsidR="00FB5BAA">
          <w:rPr>
            <w:noProof/>
            <w:webHidden/>
          </w:rPr>
          <w:tab/>
        </w:r>
        <w:r w:rsidR="00FB5BAA">
          <w:rPr>
            <w:noProof/>
            <w:webHidden/>
          </w:rPr>
          <w:fldChar w:fldCharType="begin"/>
        </w:r>
        <w:r w:rsidR="00FB5BAA">
          <w:rPr>
            <w:noProof/>
            <w:webHidden/>
          </w:rPr>
          <w:instrText xml:space="preserve"> PAGEREF _Toc89089043 \h </w:instrText>
        </w:r>
        <w:r w:rsidR="00FB5BAA">
          <w:rPr>
            <w:noProof/>
            <w:webHidden/>
          </w:rPr>
        </w:r>
        <w:r w:rsidR="00FB5BAA">
          <w:rPr>
            <w:noProof/>
            <w:webHidden/>
          </w:rPr>
          <w:fldChar w:fldCharType="separate"/>
        </w:r>
        <w:r w:rsidR="00450786">
          <w:rPr>
            <w:noProof/>
            <w:webHidden/>
          </w:rPr>
          <w:t>34</w:t>
        </w:r>
        <w:r w:rsidR="00FB5BAA">
          <w:rPr>
            <w:noProof/>
            <w:webHidden/>
          </w:rPr>
          <w:fldChar w:fldCharType="end"/>
        </w:r>
      </w:hyperlink>
    </w:p>
    <w:p w14:paraId="60B1C051" w14:textId="2793202B" w:rsidR="00AD0C7B" w:rsidRDefault="00BD7E91" w:rsidP="008D03B9">
      <w:r>
        <w:fldChar w:fldCharType="end"/>
      </w:r>
    </w:p>
    <w:p w14:paraId="1E2BD219" w14:textId="77777777" w:rsidR="00AD0C7B" w:rsidRDefault="00AD0C7B">
      <w:r>
        <w:br w:type="page"/>
      </w:r>
    </w:p>
    <w:p w14:paraId="1227C76D" w14:textId="77777777" w:rsidR="0035531B" w:rsidRDefault="0035531B" w:rsidP="0035531B">
      <w:pPr>
        <w:pStyle w:val="Nadpis1-1"/>
      </w:pPr>
      <w:bookmarkStart w:id="1" w:name="_Toc89089022"/>
      <w:bookmarkStart w:id="2" w:name="_Toc389559699"/>
      <w:bookmarkStart w:id="3" w:name="_Toc397429847"/>
      <w:bookmarkStart w:id="4" w:name="_Ref433028040"/>
      <w:bookmarkStart w:id="5" w:name="_Toc1048197"/>
      <w:r>
        <w:lastRenderedPageBreak/>
        <w:t>ÚVODNÍ USTANOVENÍ</w:t>
      </w:r>
      <w:bookmarkEnd w:id="1"/>
    </w:p>
    <w:p w14:paraId="1B1A58DF"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5CD0264C"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385A0FCC" w14:textId="77777777" w:rsidR="00652EFD" w:rsidRPr="00652EFD" w:rsidRDefault="00652EFD" w:rsidP="00652EFD">
      <w:pPr>
        <w:pStyle w:val="Text1-1"/>
        <w:rPr>
          <w:b/>
        </w:rPr>
      </w:pPr>
      <w:r w:rsidRPr="00652EFD">
        <w:rPr>
          <w:b/>
        </w:rPr>
        <w:t>Veřejná zakázka na služby je zadávána v otevřeném řízení dle § 56 a násl. ZZVZ.</w:t>
      </w:r>
    </w:p>
    <w:p w14:paraId="721CC4F2"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54BC6ED3"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5BF478AE"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CC697DB" w14:textId="408232FC"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CA69CC">
        <w:rPr>
          <w:szCs w:val="24"/>
        </w:rPr>
        <w:t>.</w:t>
      </w:r>
    </w:p>
    <w:p w14:paraId="79BC94EE"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2AA6FA3"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F899FBF" w14:textId="77777777" w:rsidR="0035531B" w:rsidRDefault="0035531B" w:rsidP="0035531B">
      <w:pPr>
        <w:pStyle w:val="Nadpis1-1"/>
      </w:pPr>
      <w:bookmarkStart w:id="6" w:name="_Toc89089023"/>
      <w:r>
        <w:t>IDENTIFIKAČNÍ ÚDAJE ZADAVATELE</w:t>
      </w:r>
      <w:bookmarkEnd w:id="6"/>
    </w:p>
    <w:p w14:paraId="0DC252EF"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2F447B4" w14:textId="77777777" w:rsidR="0035531B" w:rsidRDefault="0035531B" w:rsidP="0035531B">
      <w:pPr>
        <w:pStyle w:val="Textbezslovn"/>
        <w:spacing w:after="0"/>
      </w:pPr>
      <w:r>
        <w:t>sídlo: Dlážděná 1003/7, Praha 1</w:t>
      </w:r>
      <w:r w:rsidR="0076241C">
        <w:t>-</w:t>
      </w:r>
      <w:r>
        <w:t xml:space="preserve"> Nové Město, PSČ 110 00</w:t>
      </w:r>
    </w:p>
    <w:p w14:paraId="206FBD0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9B37A19" w14:textId="77777777" w:rsidR="0035531B" w:rsidRDefault="0035531B" w:rsidP="0035531B">
      <w:pPr>
        <w:pStyle w:val="Textbezslovn"/>
        <w:spacing w:after="0"/>
      </w:pPr>
      <w:r>
        <w:t>IČO: 70994234</w:t>
      </w:r>
    </w:p>
    <w:p w14:paraId="75601900" w14:textId="77777777" w:rsidR="0035531B" w:rsidRDefault="0035531B" w:rsidP="0035531B">
      <w:pPr>
        <w:pStyle w:val="Textbezslovn"/>
        <w:spacing w:after="0"/>
      </w:pPr>
      <w:r>
        <w:t>DIČ: CZ70994234</w:t>
      </w:r>
    </w:p>
    <w:p w14:paraId="02AC0206" w14:textId="77777777" w:rsidR="0035531B" w:rsidRDefault="0035531B" w:rsidP="0035531B">
      <w:pPr>
        <w:pStyle w:val="Textbezslovn"/>
        <w:spacing w:after="0"/>
      </w:pPr>
      <w:r>
        <w:t>Identifikátor datové schránky: uccchjm</w:t>
      </w:r>
    </w:p>
    <w:p w14:paraId="1BD65EBF" w14:textId="7D8B777B"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w:t>
      </w:r>
      <w:r w:rsidR="001552D3">
        <w:t>ení č. 2372 ze dne 26. 02. 2018</w:t>
      </w:r>
    </w:p>
    <w:p w14:paraId="362DFD25" w14:textId="1483D544" w:rsidR="001552D3" w:rsidRDefault="001552D3" w:rsidP="001552D3">
      <w:pPr>
        <w:pStyle w:val="Textbezslovn"/>
        <w:spacing w:after="0"/>
        <w:ind w:left="2127" w:hanging="1390"/>
      </w:pPr>
      <w:r>
        <w:tab/>
        <w:t xml:space="preserve">nebo </w:t>
      </w:r>
    </w:p>
    <w:p w14:paraId="1D554D75" w14:textId="200CE8D5" w:rsidR="001552D3" w:rsidRDefault="001552D3" w:rsidP="001552D3">
      <w:pPr>
        <w:pStyle w:val="Textbezslovn"/>
        <w:spacing w:after="0"/>
        <w:ind w:left="2127" w:hanging="1390"/>
      </w:pPr>
      <w:r>
        <w:tab/>
        <w:t>Ing. Karlem Švejdou, MBA, ředitelem odboru investičního, na základě pověření č. 2449 ze dne 11.</w:t>
      </w:r>
      <w:r w:rsidR="00544CE4">
        <w:t xml:space="preserve"> </w:t>
      </w:r>
      <w:r>
        <w:t>5.</w:t>
      </w:r>
      <w:r w:rsidR="00544CE4">
        <w:t xml:space="preserve"> </w:t>
      </w:r>
      <w:r>
        <w:t>2018.</w:t>
      </w:r>
    </w:p>
    <w:p w14:paraId="09FD9292" w14:textId="59CD5B22" w:rsidR="0035531B" w:rsidRDefault="0035531B" w:rsidP="0035531B">
      <w:pPr>
        <w:pStyle w:val="Textbezslovn"/>
      </w:pPr>
    </w:p>
    <w:p w14:paraId="5FEC9299" w14:textId="77777777" w:rsidR="0035531B" w:rsidRDefault="0035531B" w:rsidP="0035531B">
      <w:pPr>
        <w:pStyle w:val="Nadpis1-1"/>
      </w:pPr>
      <w:bookmarkStart w:id="7" w:name="_Toc89089024"/>
      <w:r>
        <w:t>KOMUNIKACE MEZI ZADAVATELEM</w:t>
      </w:r>
      <w:r w:rsidR="00845C50">
        <w:t xml:space="preserve"> a </w:t>
      </w:r>
      <w:r>
        <w:t>DODAVATELEM</w:t>
      </w:r>
      <w:bookmarkEnd w:id="7"/>
      <w:r>
        <w:t xml:space="preserve"> </w:t>
      </w:r>
    </w:p>
    <w:p w14:paraId="11C0F431" w14:textId="624D6D64"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w:history="1"/>
      <w:hyperlink r:id="rId11" w:history="1">
        <w:r w:rsidR="003468DC" w:rsidRPr="003468DC">
          <w:rPr>
            <w:rStyle w:val="Hypertextovodkaz"/>
            <w:noProof w:val="0"/>
          </w:rPr>
          <w:t>https://zakazky.s</w:t>
        </w:r>
        <w:r w:rsidR="003468DC" w:rsidRPr="00D01AF3">
          <w:rPr>
            <w:rStyle w:val="Hypertextovodkaz"/>
            <w:noProof w:val="0"/>
          </w:rPr>
          <w:t>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7FEDA5CF" w14:textId="77777777" w:rsidR="001552D3" w:rsidRDefault="0035531B" w:rsidP="001552D3">
      <w:pPr>
        <w:pStyle w:val="Text1-1"/>
      </w:pPr>
      <w:r>
        <w:t xml:space="preserve">Kontaktní osobou zadavatele pro zadávací řízení je: </w:t>
      </w:r>
      <w:r w:rsidR="001552D3" w:rsidRPr="008760BD">
        <w:t>Kateřina Příleská</w:t>
      </w:r>
    </w:p>
    <w:p w14:paraId="5AFEF234" w14:textId="77777777" w:rsidR="001552D3" w:rsidRDefault="001552D3" w:rsidP="001552D3">
      <w:pPr>
        <w:pStyle w:val="Textbezslovn"/>
        <w:spacing w:after="0"/>
      </w:pPr>
      <w:r>
        <w:t xml:space="preserve">telefon: </w:t>
      </w:r>
      <w:r>
        <w:tab/>
        <w:t>+420 722 823 916</w:t>
      </w:r>
    </w:p>
    <w:p w14:paraId="019EA669" w14:textId="77777777" w:rsidR="001552D3" w:rsidRDefault="001552D3" w:rsidP="001552D3">
      <w:pPr>
        <w:pStyle w:val="Textbezslovn"/>
        <w:spacing w:after="0"/>
      </w:pPr>
      <w:r>
        <w:t xml:space="preserve">e-mail: </w:t>
      </w:r>
      <w:r>
        <w:tab/>
        <w:t>Prileska@spravazeleznic.cz</w:t>
      </w:r>
    </w:p>
    <w:p w14:paraId="3E62C4BD" w14:textId="77777777" w:rsidR="001552D3" w:rsidRDefault="001552D3" w:rsidP="001552D3">
      <w:pPr>
        <w:pStyle w:val="Textbezslovn"/>
        <w:spacing w:after="0"/>
      </w:pPr>
      <w:r>
        <w:t xml:space="preserve">adresa: </w:t>
      </w:r>
      <w:r>
        <w:tab/>
        <w:t>Stavební správa východ</w:t>
      </w:r>
    </w:p>
    <w:p w14:paraId="20DCBC4E" w14:textId="484AC2C5" w:rsidR="001552D3" w:rsidRDefault="001552D3" w:rsidP="001552D3">
      <w:pPr>
        <w:pStyle w:val="Textbezslovn"/>
      </w:pPr>
      <w:r>
        <w:tab/>
      </w:r>
      <w:r>
        <w:tab/>
        <w:t>Nerudova 773/1, 779 00 Olomouc</w:t>
      </w:r>
    </w:p>
    <w:p w14:paraId="636A6AA7" w14:textId="36FFC5C7" w:rsidR="0035531B" w:rsidRDefault="0035531B" w:rsidP="0035531B">
      <w:pPr>
        <w:pStyle w:val="Nadpis1-1"/>
      </w:pPr>
      <w:bookmarkStart w:id="8" w:name="_Toc89089025"/>
      <w:r>
        <w:t>ÚČEL</w:t>
      </w:r>
      <w:r w:rsidR="00845C50">
        <w:t xml:space="preserve"> a </w:t>
      </w:r>
      <w:r>
        <w:t>PŘEDMĚT PLNĚNÍ VEŘEJNÉ ZAKÁZKY</w:t>
      </w:r>
      <w:bookmarkEnd w:id="8"/>
    </w:p>
    <w:p w14:paraId="048A6356" w14:textId="77777777" w:rsidR="0035531B" w:rsidRDefault="0035531B" w:rsidP="0035531B">
      <w:pPr>
        <w:pStyle w:val="Text1-1"/>
      </w:pPr>
      <w:r>
        <w:t>Účel veřejné zakázky</w:t>
      </w:r>
    </w:p>
    <w:p w14:paraId="29933420" w14:textId="1E0B49A5" w:rsidR="00CF4C99" w:rsidRDefault="00CF4C99" w:rsidP="00CF4C99">
      <w:pPr>
        <w:pStyle w:val="Textbezslovn"/>
      </w:pPr>
      <w:r w:rsidRPr="0077699E">
        <w:rPr>
          <w:rFonts w:eastAsia="Times New Roman" w:cs="Arial"/>
          <w:lang w:eastAsia="cs-CZ"/>
        </w:rPr>
        <w:t>Cílem díla je dokončení konverze na trakční soustavu 25 kV AC tratě 316A Přerov – Břeclav a navázání s konverzí na trati 305B Bohumín – Přerov (s provizorním stykem soustav přibližně v km 206,0), dále na tratích 309A Přerov – Česká Třebová (s provizorním stykem soustav přibližně v km 197,8) a 309E Prosenice – výhybna Dluhonice a na výběhu trakční soustavy 25 kV AC do tratě 315A Přerov - Sokolnice-Telnice – Brno hl. n.</w:t>
      </w:r>
      <w:r>
        <w:rPr>
          <w:rFonts w:eastAsia="Times New Roman" w:cs="Arial"/>
          <w:lang w:eastAsia="cs-CZ"/>
        </w:rPr>
        <w:t xml:space="preserve">, a to dle specifikace v ZTP, ve variantě č. 1 ze Studie proveditelnosti </w:t>
      </w:r>
      <w:r w:rsidRPr="00511B52">
        <w:rPr>
          <w:rFonts w:eastAsia="Times New Roman" w:cs="Arial"/>
          <w:lang w:eastAsia="cs-CZ"/>
        </w:rPr>
        <w:t>změny trakce z DC 3 kV na AC 25 kV, 50 Hz v oblasti „Ostravsko a Přerovsko“</w:t>
      </w:r>
      <w:r>
        <w:rPr>
          <w:rFonts w:eastAsia="Times New Roman" w:cs="Arial"/>
          <w:lang w:eastAsia="cs-CZ"/>
        </w:rPr>
        <w:t>.</w:t>
      </w:r>
    </w:p>
    <w:p w14:paraId="573A6BBE" w14:textId="77777777" w:rsidR="0035531B" w:rsidRDefault="0035531B" w:rsidP="0035531B">
      <w:pPr>
        <w:pStyle w:val="Text1-1"/>
      </w:pPr>
      <w:r>
        <w:t>Předmět plnění veřejné zakázky</w:t>
      </w:r>
    </w:p>
    <w:p w14:paraId="0E1BA1E5" w14:textId="700929DD" w:rsidR="00D97FC0" w:rsidRDefault="00D97FC0" w:rsidP="00D97FC0">
      <w:pPr>
        <w:pStyle w:val="Text1-1"/>
        <w:numPr>
          <w:ilvl w:val="0"/>
          <w:numId w:val="0"/>
        </w:numPr>
        <w:ind w:left="737"/>
        <w:rPr>
          <w:rFonts w:eastAsia="Times New Roman" w:cs="Calibri"/>
          <w:lang w:eastAsia="cs-CZ"/>
        </w:rPr>
      </w:pPr>
      <w:r w:rsidRPr="00D97FC0">
        <w:rPr>
          <w:rFonts w:eastAsia="Times New Roman" w:cs="Calibri"/>
          <w:lang w:eastAsia="cs-CZ"/>
        </w:rPr>
        <w:t>Předmětem plnění je zpracování záměru projektu (ZP) a dokumentace pro územní řízení (DUR) stavby dle zadávacích podmínek, zajištění úplné dokladové části pro územní řízení včetně podání žádosti o vydání územního rozhodnutí a spolupráce při vydání příslušných rozhodnutí až do nabytí jejich právní moci.</w:t>
      </w:r>
    </w:p>
    <w:p w14:paraId="57141FEB" w14:textId="06BF7BDD" w:rsidR="00D97FC0" w:rsidRDefault="00D97FC0" w:rsidP="00D97FC0">
      <w:pPr>
        <w:pStyle w:val="Text1-1"/>
        <w:numPr>
          <w:ilvl w:val="0"/>
          <w:numId w:val="0"/>
        </w:numPr>
        <w:ind w:left="737"/>
        <w:rPr>
          <w:rFonts w:eastAsia="Times New Roman" w:cs="Calibri"/>
          <w:lang w:eastAsia="cs-CZ"/>
        </w:rPr>
      </w:pPr>
      <w:r w:rsidRPr="00D97FC0">
        <w:rPr>
          <w:rFonts w:eastAsia="Times New Roman" w:cs="Calibri"/>
          <w:lang w:eastAsia="cs-CZ"/>
        </w:rPr>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r w:rsidR="006A65D5">
        <w:rPr>
          <w:rFonts w:eastAsia="Times New Roman" w:cs="Calibri"/>
          <w:lang w:eastAsia="cs-CZ"/>
        </w:rPr>
        <w:t>.</w:t>
      </w:r>
    </w:p>
    <w:p w14:paraId="7DC360EA" w14:textId="411B8041" w:rsidR="00D97FC0" w:rsidRPr="00D97FC0" w:rsidRDefault="00D97FC0" w:rsidP="00D97FC0">
      <w:pPr>
        <w:pStyle w:val="Text1-1"/>
        <w:numPr>
          <w:ilvl w:val="0"/>
          <w:numId w:val="0"/>
        </w:numPr>
        <w:ind w:left="737"/>
      </w:pPr>
      <w:r w:rsidRPr="00D97FC0">
        <w:rPr>
          <w:rFonts w:eastAsia="Times New Roman" w:cs="Calibri"/>
          <w:lang w:eastAsia="cs-CZ"/>
        </w:rPr>
        <w:t xml:space="preserve">Záměr projektu bude zpracován v rozsahu dle Směrnice MD ČR č.V-2/2012, upravující postupy Ministerstva dopravy, investorských organizací a Státního fondu dopravní infrastruktury v průběhu přípravy a realizace </w:t>
      </w:r>
      <w:r w:rsidRPr="00D97FC0">
        <w:rPr>
          <w:rFonts w:eastAsia="Times New Roman" w:cs="Times New Roman"/>
          <w:lang w:eastAsia="cs-CZ"/>
        </w:rPr>
        <w:t>investičních</w:t>
      </w:r>
      <w:r w:rsidRPr="00D97FC0">
        <w:rPr>
          <w:rFonts w:eastAsia="Times New Roman" w:cs="Calibri"/>
          <w:lang w:eastAsia="cs-CZ"/>
        </w:rPr>
        <w:t xml:space="preserve"> a neinvestičních akcí dopravní infrastruktury, financovaných bez účasti státního rozpočtu, v platném znění.</w:t>
      </w:r>
    </w:p>
    <w:p w14:paraId="3186C653" w14:textId="4B69DA95" w:rsidR="00D97FC0" w:rsidRDefault="00D97FC0" w:rsidP="00D97FC0">
      <w:pPr>
        <w:pStyle w:val="Text1-1"/>
        <w:numPr>
          <w:ilvl w:val="0"/>
          <w:numId w:val="0"/>
        </w:numPr>
        <w:ind w:left="737"/>
      </w:pPr>
      <w:r w:rsidRPr="00D97FC0">
        <w:rPr>
          <w:rFonts w:eastAsia="Times New Roman" w:cs="Calibri"/>
          <w:lang w:eastAsia="cs-CZ"/>
        </w:rPr>
        <w:t>Součástí zakázky je i zajištění posouzení vlivu záměru na životní prostředí ve smyslu zák. č. 100/2001 Sb., o posuzování vlivů na životní prostředí, ve znění pozdějších předpisů.</w:t>
      </w:r>
    </w:p>
    <w:p w14:paraId="1BF8E85E" w14:textId="77777777" w:rsidR="00652EFD" w:rsidRDefault="00652EFD" w:rsidP="00652EFD">
      <w:pPr>
        <w:pStyle w:val="Text1-1"/>
        <w:numPr>
          <w:ilvl w:val="0"/>
          <w:numId w:val="0"/>
        </w:numPr>
        <w:ind w:left="737"/>
      </w:pPr>
      <w:r>
        <w:lastRenderedPageBreak/>
        <w:t>Bližší specifikace předmětu plnění veřejné zakázky je upravena v dalších částech zadávací dokumentace.</w:t>
      </w:r>
    </w:p>
    <w:p w14:paraId="36F7161F" w14:textId="77777777" w:rsidR="00652EFD" w:rsidRDefault="00652EFD" w:rsidP="00652EFD">
      <w:pPr>
        <w:pStyle w:val="Text1-1"/>
      </w:pPr>
      <w:r>
        <w:t>Klasifikace předmětu veřejné zakázky</w:t>
      </w:r>
    </w:p>
    <w:p w14:paraId="4018710A"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04B554F1" w14:textId="718A728B" w:rsidR="00652EFD" w:rsidRDefault="00652EFD" w:rsidP="00652EFD">
      <w:pPr>
        <w:pStyle w:val="Text1-1"/>
        <w:numPr>
          <w:ilvl w:val="0"/>
          <w:numId w:val="0"/>
        </w:numPr>
        <w:spacing w:after="0"/>
        <w:ind w:left="737"/>
      </w:pPr>
      <w:r>
        <w:t>kód CPV 71311230-2 Železniční stavitelství</w:t>
      </w:r>
    </w:p>
    <w:p w14:paraId="675925BF" w14:textId="77777777" w:rsidR="008F3D1C" w:rsidRDefault="008F3D1C" w:rsidP="00652EFD">
      <w:pPr>
        <w:pStyle w:val="Text1-1"/>
        <w:numPr>
          <w:ilvl w:val="0"/>
          <w:numId w:val="0"/>
        </w:numPr>
        <w:spacing w:after="0"/>
        <w:ind w:left="737"/>
      </w:pPr>
    </w:p>
    <w:p w14:paraId="43C07484" w14:textId="4B535352" w:rsidR="0035531B" w:rsidRDefault="00652EFD" w:rsidP="008F3D1C">
      <w:pPr>
        <w:pStyle w:val="Text1-1"/>
      </w:pPr>
      <w:r>
        <w:t>Doba plnění veřejné zakázky je podrobně uvedena ve Smlouvě o dílo na plnění veřejné zakázky (v Příloze č. 5 s názvem Harmonogram plnění), jejíž závazný vzor tvoří Díl 2 zadávací dokumentace.</w:t>
      </w:r>
    </w:p>
    <w:p w14:paraId="4942CA4A" w14:textId="77777777" w:rsidR="0035531B" w:rsidRDefault="0035531B" w:rsidP="006F6B09">
      <w:pPr>
        <w:pStyle w:val="Nadpis1-1"/>
      </w:pPr>
      <w:bookmarkStart w:id="9" w:name="_Toc89089026"/>
      <w:r>
        <w:t>ZDROJE FINANCOVÁNÍ</w:t>
      </w:r>
      <w:r w:rsidR="00845C50">
        <w:t xml:space="preserve"> a </w:t>
      </w:r>
      <w:r>
        <w:t>PŘEDPOKLÁDANÁ HODNOTA VEŘEJNÉ ZAKÁZKY</w:t>
      </w:r>
      <w:bookmarkEnd w:id="9"/>
    </w:p>
    <w:p w14:paraId="76432480" w14:textId="3E3B226B" w:rsidR="003F4C40" w:rsidRDefault="003F4C40" w:rsidP="003F4C40">
      <w:pPr>
        <w:pStyle w:val="Text1-1"/>
      </w:pPr>
      <w:r>
        <w:t>U této zakázky se předpokládá, že bude financována z prostředků České republiky - Státního fondu dopravní infrastruktury.</w:t>
      </w:r>
    </w:p>
    <w:p w14:paraId="093E89B4"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3F357CBB" w14:textId="6CD45DBA" w:rsidR="0035531B" w:rsidRDefault="0035531B" w:rsidP="0035531B">
      <w:pPr>
        <w:pStyle w:val="Text1-1"/>
      </w:pPr>
      <w:r>
        <w:t xml:space="preserve">Předpokládaná hodnota veřejné zakázky činí </w:t>
      </w:r>
      <w:r w:rsidR="008F3D1C" w:rsidRPr="008F3D1C">
        <w:rPr>
          <w:b/>
        </w:rPr>
        <w:t>43.050.000,-</w:t>
      </w:r>
      <w:r>
        <w:t xml:space="preserve"> </w:t>
      </w:r>
      <w:r w:rsidRPr="00EB138E">
        <w:rPr>
          <w:b/>
        </w:rPr>
        <w:t>Kč</w:t>
      </w:r>
      <w:r>
        <w:t xml:space="preserve"> (bez DPH).</w:t>
      </w:r>
    </w:p>
    <w:p w14:paraId="01FEF092" w14:textId="77777777" w:rsidR="0035531B" w:rsidRDefault="0035531B" w:rsidP="006F6B09">
      <w:pPr>
        <w:pStyle w:val="Nadpis1-1"/>
      </w:pPr>
      <w:bookmarkStart w:id="10" w:name="_Toc89089027"/>
      <w:r>
        <w:t>OBSAH ZADÁVACÍ DOKUMENTACE</w:t>
      </w:r>
      <w:bookmarkEnd w:id="10"/>
      <w:r>
        <w:t xml:space="preserve"> </w:t>
      </w:r>
    </w:p>
    <w:p w14:paraId="2C5FD45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73615256"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7A0AA72"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69B7C555" w14:textId="77777777" w:rsidR="00ED116C" w:rsidRDefault="00ED116C" w:rsidP="00ED116C">
      <w:pPr>
        <w:pStyle w:val="Textbezslovn"/>
        <w:tabs>
          <w:tab w:val="left" w:pos="1701"/>
        </w:tabs>
        <w:ind w:left="1701" w:hanging="964"/>
      </w:pPr>
      <w:r>
        <w:t>Část 2</w:t>
      </w:r>
      <w:r>
        <w:tab/>
        <w:t>Pokyny pro dodavatele</w:t>
      </w:r>
    </w:p>
    <w:p w14:paraId="4A1A39B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B24707A"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6FFBDA19" w14:textId="77777777" w:rsidR="00ED116C" w:rsidRDefault="00ED116C" w:rsidP="00ED116C">
      <w:pPr>
        <w:pStyle w:val="Text1-1"/>
        <w:numPr>
          <w:ilvl w:val="0"/>
          <w:numId w:val="0"/>
        </w:numPr>
        <w:spacing w:after="0"/>
        <w:ind w:left="737"/>
      </w:pPr>
      <w:r>
        <w:t>Samostatně uveřejňované přílohy:</w:t>
      </w:r>
    </w:p>
    <w:p w14:paraId="2BEAF2EF" w14:textId="77777777" w:rsidR="00ED116C" w:rsidRDefault="00ED116C" w:rsidP="00ED116C">
      <w:pPr>
        <w:pStyle w:val="Textbezslovn"/>
        <w:tabs>
          <w:tab w:val="left" w:pos="1701"/>
        </w:tabs>
        <w:spacing w:after="0"/>
        <w:ind w:left="1701" w:hanging="964"/>
      </w:pPr>
      <w:r>
        <w:t>Část 2</w:t>
      </w:r>
      <w:r>
        <w:tab/>
        <w:t>Obchodní podmínky</w:t>
      </w:r>
    </w:p>
    <w:p w14:paraId="6F768C6B"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31F5DDA8"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40454861" w14:textId="77777777" w:rsidR="00ED116C" w:rsidRDefault="00ED116C" w:rsidP="00ED116C">
      <w:pPr>
        <w:pStyle w:val="Textbezslovn"/>
        <w:tabs>
          <w:tab w:val="left" w:pos="1701"/>
        </w:tabs>
        <w:ind w:left="1701" w:hanging="964"/>
      </w:pPr>
      <w:r>
        <w:t>Část 5</w:t>
      </w:r>
      <w:r>
        <w:tab/>
        <w:t xml:space="preserve">Zvláštní technické podmínky </w:t>
      </w:r>
      <w:r>
        <w:tab/>
      </w:r>
    </w:p>
    <w:p w14:paraId="3CF67C9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42033D88" w14:textId="77777777" w:rsidR="002D5EDC" w:rsidRDefault="002D5EDC" w:rsidP="002D5EDC">
      <w:pPr>
        <w:pStyle w:val="Textbezslovn"/>
        <w:tabs>
          <w:tab w:val="left" w:pos="1701"/>
        </w:tabs>
        <w:spacing w:after="0"/>
        <w:ind w:left="1701" w:hanging="964"/>
      </w:pPr>
      <w:r w:rsidRPr="00F37978">
        <w:t>Část 1</w:t>
      </w:r>
      <w:r w:rsidRPr="00F37978">
        <w:tab/>
      </w:r>
      <w:r>
        <w:t>Studie proveditelnosti</w:t>
      </w:r>
    </w:p>
    <w:p w14:paraId="3F01E9F6" w14:textId="77777777" w:rsidR="002D5EDC" w:rsidRDefault="002D5EDC" w:rsidP="002D5EDC">
      <w:pPr>
        <w:pStyle w:val="Textbezslovn"/>
        <w:tabs>
          <w:tab w:val="left" w:pos="1701"/>
        </w:tabs>
        <w:spacing w:after="0"/>
        <w:ind w:left="1701" w:hanging="964"/>
      </w:pPr>
      <w:r>
        <w:tab/>
      </w:r>
    </w:p>
    <w:p w14:paraId="304761A1" w14:textId="4AF7CD62" w:rsidR="002D5EDC" w:rsidRPr="002D5EDC" w:rsidRDefault="002D5EDC" w:rsidP="002D5EDC">
      <w:pPr>
        <w:pStyle w:val="Textbezslovn"/>
        <w:tabs>
          <w:tab w:val="left" w:pos="1701"/>
        </w:tabs>
        <w:spacing w:after="0"/>
        <w:ind w:left="1701" w:hanging="964"/>
      </w:pPr>
      <w:r>
        <w:tab/>
      </w:r>
      <w:r w:rsidRPr="00511B52">
        <w:rPr>
          <w:rFonts w:eastAsia="Times New Roman" w:cs="Arial"/>
          <w:lang w:eastAsia="cs-CZ"/>
        </w:rPr>
        <w:t xml:space="preserve">Studie proveditelnosti </w:t>
      </w:r>
      <w:r w:rsidRPr="00915D34">
        <w:rPr>
          <w:rFonts w:eastAsia="Times New Roman" w:cs="Arial"/>
          <w:lang w:eastAsia="cs-CZ"/>
        </w:rPr>
        <w:t xml:space="preserve">změny trakce z DC 3 kV na AC 25 kV, 50 Hz v oblasti „Ostravsko a Přerovsko“ zpracovaná společností: </w:t>
      </w:r>
      <w:r w:rsidR="005A1A63" w:rsidRPr="00915D34">
        <w:t>SUDOP BRNO, spol. s r.o., 08/2020</w:t>
      </w:r>
    </w:p>
    <w:p w14:paraId="571788E5" w14:textId="2C91C0F6" w:rsidR="00ED116C" w:rsidRPr="00ED116C" w:rsidRDefault="00ED116C" w:rsidP="005A1A63">
      <w:pPr>
        <w:pStyle w:val="Text1-1"/>
        <w:numPr>
          <w:ilvl w:val="0"/>
          <w:numId w:val="0"/>
        </w:numPr>
        <w:rPr>
          <w:highlight w:val="green"/>
        </w:rPr>
      </w:pPr>
    </w:p>
    <w:p w14:paraId="38991BDC" w14:textId="7B6DA52F" w:rsidR="005A3D2F" w:rsidRPr="006A65D5" w:rsidRDefault="0035531B" w:rsidP="00845C50">
      <w:pPr>
        <w:pStyle w:val="Text1-1"/>
        <w:spacing w:after="0"/>
        <w:rPr>
          <w:rStyle w:val="Hypertextovodkaz"/>
          <w:noProof w:val="0"/>
          <w:color w:val="auto"/>
          <w:u w:val="none"/>
        </w:rPr>
      </w:pPr>
      <w:r w:rsidRPr="003F4C40">
        <w:t>Zadávací dokumentace je přístupná na profilu zadavatele</w:t>
      </w:r>
      <w:r w:rsidR="005A3D2F" w:rsidRPr="003F4C40">
        <w:t xml:space="preserve"> </w:t>
      </w:r>
      <w:hyperlink r:id="rId12" w:history="1">
        <w:r w:rsidR="003468DC" w:rsidRPr="003F4C40">
          <w:rPr>
            <w:rStyle w:val="Hypertextovodkaz"/>
            <w:noProof w:val="0"/>
          </w:rPr>
          <w:t>https://zakazky.spravazeleznic.cz/</w:t>
        </w:r>
      </w:hyperlink>
      <w:r w:rsidRPr="003F4C40">
        <w:t>,</w:t>
      </w:r>
      <w:r w:rsidR="00845C50" w:rsidRPr="003F4C40">
        <w:t xml:space="preserve"> s </w:t>
      </w:r>
      <w:r w:rsidRPr="003F4C40">
        <w:t>výjimkou oznámení</w:t>
      </w:r>
      <w:r w:rsidR="00092CC9" w:rsidRPr="003F4C40">
        <w:t xml:space="preserve"> o </w:t>
      </w:r>
      <w:r w:rsidRPr="003F4C40">
        <w:t>zahájení zadávacího řízení – veřejné služby, které je dostupné</w:t>
      </w:r>
      <w:r w:rsidR="00845C50" w:rsidRPr="003F4C40">
        <w:t xml:space="preserve"> </w:t>
      </w:r>
      <w:r w:rsidRPr="003F4C40">
        <w:t>na stránkách Věstníku veřejných zakázek dostupných z:</w:t>
      </w:r>
      <w:r w:rsidR="00845C50" w:rsidRPr="003F4C40">
        <w:t xml:space="preserve"> </w:t>
      </w:r>
      <w:hyperlink r:id="rId13" w:history="1">
        <w:r w:rsidR="005A3D2F" w:rsidRPr="003F4C40">
          <w:rPr>
            <w:rStyle w:val="Hypertextovodkaz"/>
            <w:noProof w:val="0"/>
          </w:rPr>
          <w:t>https://vestnikverejnychzakazek.cz/</w:t>
        </w:r>
      </w:hyperlink>
      <w:r w:rsidR="00CA69CC">
        <w:rPr>
          <w:rStyle w:val="Hypertextovodkaz"/>
          <w:noProof w:val="0"/>
        </w:rPr>
        <w:t>.</w:t>
      </w:r>
    </w:p>
    <w:p w14:paraId="3866FE60" w14:textId="77777777" w:rsidR="006A65D5" w:rsidRPr="003F4C40" w:rsidRDefault="006A65D5" w:rsidP="006A65D5">
      <w:pPr>
        <w:pStyle w:val="Text1-1"/>
        <w:numPr>
          <w:ilvl w:val="0"/>
          <w:numId w:val="0"/>
        </w:numPr>
        <w:spacing w:after="0"/>
        <w:ind w:left="737"/>
      </w:pPr>
    </w:p>
    <w:p w14:paraId="164363E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4137A8">
        <w:t xml:space="preserve"> </w:t>
      </w:r>
      <w:hyperlink r:id="rId15"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14:paraId="325BDD06" w14:textId="77777777" w:rsidR="0035531B" w:rsidRDefault="0035531B" w:rsidP="005A3D2F">
      <w:pPr>
        <w:pStyle w:val="Text1-1"/>
        <w:numPr>
          <w:ilvl w:val="0"/>
          <w:numId w:val="0"/>
        </w:numPr>
        <w:spacing w:after="0"/>
        <w:ind w:left="737"/>
      </w:pPr>
    </w:p>
    <w:p w14:paraId="093AF5B1" w14:textId="4DA97B5C" w:rsidR="00ED116C" w:rsidRPr="00915D34"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w:t>
      </w:r>
      <w:r w:rsidRPr="00ED116C">
        <w:lastRenderedPageBreak/>
        <w:t xml:space="preserve">jejích změn a doplnění vydaných během lhůty pro podání nabídek a za získání spolehlivých informací ve vztahu k jakýmkoliv a všem podmínkám a povinnostem, které mohou jakýmkoliv způsobem ovlivnit cenu a správnost </w:t>
      </w:r>
      <w:r w:rsidRPr="00915D34">
        <w:t>nabídky.</w:t>
      </w:r>
    </w:p>
    <w:p w14:paraId="57AE776C" w14:textId="303E7764" w:rsidR="008F74A6" w:rsidRPr="00915D34" w:rsidRDefault="00ED116C" w:rsidP="008F74A6">
      <w:pPr>
        <w:pStyle w:val="Text1-1"/>
      </w:pPr>
      <w:r w:rsidRPr="00915D34">
        <w:t xml:space="preserve">Zadavatel sděluje, že následující části zadávací dokumentace vypracovala osoba odlišná od zadavatele, a to: </w:t>
      </w:r>
      <w:r w:rsidR="008F74A6" w:rsidRPr="00915D34">
        <w:t xml:space="preserve">Studie proveditelnosti změny trakce z DC 3 kV na AC 25 kV, 50 Hz v oblasti „Ostravsko a Přerovsko“ zpracovaná společností: </w:t>
      </w:r>
      <w:r w:rsidR="005A1A63" w:rsidRPr="00915D34">
        <w:t>SUDOP BRNO, spol. s r.o., 08/2020</w:t>
      </w:r>
    </w:p>
    <w:p w14:paraId="572EA194" w14:textId="2F979B0C" w:rsidR="0035531B" w:rsidRDefault="0035531B" w:rsidP="002D5EDC">
      <w:pPr>
        <w:pStyle w:val="Text1-1"/>
      </w:pPr>
      <w:r>
        <w:t xml:space="preserve">Pro vyloučení pochybností zadavatel uvádí, že ohledně této veřejné zakázky nevedl předběžné tržní konzultace. </w:t>
      </w:r>
    </w:p>
    <w:p w14:paraId="32F98CD9" w14:textId="77777777" w:rsidR="0035531B" w:rsidRDefault="0035531B" w:rsidP="00CC4380">
      <w:pPr>
        <w:pStyle w:val="Nadpis1-1"/>
      </w:pPr>
      <w:bookmarkStart w:id="11" w:name="_Toc89089028"/>
      <w:r>
        <w:t>VYSVĚTLENÍ, ZMĚNY</w:t>
      </w:r>
      <w:r w:rsidR="00845C50">
        <w:t xml:space="preserve"> a </w:t>
      </w:r>
      <w:r>
        <w:t>DOPLNĚNÍ ZADÁVACÍ DOKUMENTACE</w:t>
      </w:r>
      <w:bookmarkEnd w:id="11"/>
      <w:r>
        <w:t xml:space="preserve"> </w:t>
      </w:r>
    </w:p>
    <w:p w14:paraId="2A9D31C2"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7"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6B8A998B" w14:textId="1D8433EA"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29A4B63D" w14:textId="6AD5B2BD" w:rsidR="00C6720B" w:rsidRDefault="0035531B" w:rsidP="002D5230">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46078FA" w14:textId="77777777" w:rsidR="0035531B" w:rsidRDefault="0035531B" w:rsidP="00CC4380">
      <w:pPr>
        <w:pStyle w:val="Nadpis1-1"/>
      </w:pPr>
      <w:bookmarkStart w:id="12" w:name="_Toc89089029"/>
      <w:r>
        <w:t>POŽADAVKY ZADAVATELE NA KVALIFIKACI</w:t>
      </w:r>
      <w:bookmarkEnd w:id="12"/>
    </w:p>
    <w:p w14:paraId="640E0BF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09ED5028" w14:textId="77777777" w:rsidR="0035531B" w:rsidRPr="00CC4380" w:rsidRDefault="0035531B" w:rsidP="0035531B">
      <w:pPr>
        <w:pStyle w:val="Text1-1"/>
        <w:rPr>
          <w:rStyle w:val="Tun9b"/>
        </w:rPr>
      </w:pPr>
      <w:r w:rsidRPr="00CC4380">
        <w:rPr>
          <w:rStyle w:val="Tun9b"/>
        </w:rPr>
        <w:t>Prokázání splnění základní způsobilosti:</w:t>
      </w:r>
    </w:p>
    <w:p w14:paraId="7028D11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8E95E67" w14:textId="77777777" w:rsidR="0035531B" w:rsidRDefault="0035531B" w:rsidP="00092CC9">
      <w:pPr>
        <w:pStyle w:val="Odrka1-1"/>
      </w:pPr>
      <w:r>
        <w:t>Způsobilým není dodavatel, který</w:t>
      </w:r>
    </w:p>
    <w:p w14:paraId="5BD77E8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právnické osoby musí podmínku splňovat tato právnická osoba, každý člen </w:t>
      </w:r>
      <w:r>
        <w:lastRenderedPageBreak/>
        <w:t>statutárního orgánu této právnické osoby, osoba zastupující tuto právnickou osobu ve statutárním orgánu dodavatele</w:t>
      </w:r>
      <w:r w:rsidR="00845C50">
        <w:t xml:space="preserve"> a </w:t>
      </w:r>
      <w:r>
        <w:t>vedoucí pobočky závodu;</w:t>
      </w:r>
    </w:p>
    <w:p w14:paraId="751E6E4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B79036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C83E15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A6830B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A2227EA" w14:textId="77777777" w:rsidR="0035531B" w:rsidRDefault="0035531B" w:rsidP="00092CC9">
      <w:pPr>
        <w:pStyle w:val="Odrka1-1"/>
      </w:pPr>
      <w:r>
        <w:t xml:space="preserve">Způsob prokázání základní způsobilosti: </w:t>
      </w:r>
    </w:p>
    <w:p w14:paraId="2B61F56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8104F8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54C6CE98" w14:textId="77777777" w:rsidR="0035531B" w:rsidRDefault="0035531B" w:rsidP="00CC4380">
      <w:pPr>
        <w:pStyle w:val="Odrka1-2-"/>
      </w:pPr>
      <w:r>
        <w:t>potvrzení příslušného finančního úřadu ve vztahu</w:t>
      </w:r>
      <w:r w:rsidR="00BC6D2B">
        <w:t xml:space="preserve"> k </w:t>
      </w:r>
      <w:r>
        <w:t>§ 74 odst. 1 písm. b) ZZVZ;</w:t>
      </w:r>
    </w:p>
    <w:p w14:paraId="69F0890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BC62D15" w14:textId="77777777" w:rsidR="0035531B" w:rsidRDefault="0035531B" w:rsidP="00CC4380">
      <w:pPr>
        <w:pStyle w:val="Odrka1-2-"/>
      </w:pPr>
      <w:r>
        <w:t>písemného čestného prohlášení ve vztahu</w:t>
      </w:r>
      <w:r w:rsidR="00BC6D2B">
        <w:t xml:space="preserve"> k </w:t>
      </w:r>
      <w:r>
        <w:t xml:space="preserve">§ 74 odst. 1 písm. c) ZZVZ; </w:t>
      </w:r>
    </w:p>
    <w:p w14:paraId="0CBC606A"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31CB778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5B6738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379EB7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749FDC8" w14:textId="77777777" w:rsidR="0035531B" w:rsidRPr="00CC4380" w:rsidRDefault="0035531B" w:rsidP="0035531B">
      <w:pPr>
        <w:pStyle w:val="Text1-1"/>
        <w:rPr>
          <w:rStyle w:val="Tun9b"/>
        </w:rPr>
      </w:pPr>
      <w:r w:rsidRPr="00CC4380">
        <w:rPr>
          <w:rStyle w:val="Tun9b"/>
        </w:rPr>
        <w:t>Prokázání splnění profesní způsobilosti:</w:t>
      </w:r>
    </w:p>
    <w:p w14:paraId="0C99B02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F08BC55"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D2E111A" w14:textId="77777777" w:rsidR="0035531B" w:rsidRDefault="0035531B" w:rsidP="00CC4380">
      <w:pPr>
        <w:pStyle w:val="Textbezslovn"/>
        <w:ind w:left="1077"/>
      </w:pPr>
      <w:r>
        <w:t>Dodavatel doloží, že má</w:t>
      </w:r>
      <w:r w:rsidR="00BC6D2B">
        <w:t xml:space="preserve"> k </w:t>
      </w:r>
      <w:r>
        <w:t xml:space="preserve">dispozici </w:t>
      </w:r>
      <w:r w:rsidR="002E232C">
        <w:t xml:space="preserve">živnostenské </w:t>
      </w:r>
      <w:r>
        <w:t>oprávnění</w:t>
      </w:r>
      <w:r w:rsidR="00BC6D2B">
        <w:t xml:space="preserve"> k </w:t>
      </w:r>
      <w:r>
        <w:t xml:space="preserve">podnikání pro následující činnosti: </w:t>
      </w:r>
    </w:p>
    <w:p w14:paraId="72CD3167" w14:textId="77777777" w:rsidR="001D6E71" w:rsidRPr="008F3D1C" w:rsidRDefault="001D6E71" w:rsidP="00BD5A0E">
      <w:pPr>
        <w:pStyle w:val="Odrka1-2-"/>
        <w:spacing w:after="0"/>
      </w:pPr>
      <w:r w:rsidRPr="008F3D1C">
        <w:lastRenderedPageBreak/>
        <w:t>projektovou činnost ve výstavbě</w:t>
      </w:r>
    </w:p>
    <w:p w14:paraId="44ED2A7D" w14:textId="7AA20F23" w:rsidR="001D6E71" w:rsidRDefault="001D6E71" w:rsidP="00BD5A0E">
      <w:pPr>
        <w:pStyle w:val="Odrka1-2-"/>
        <w:spacing w:after="0"/>
      </w:pPr>
      <w:r w:rsidRPr="008F3D1C">
        <w:t>výkon zeměměřických činností</w:t>
      </w:r>
    </w:p>
    <w:p w14:paraId="362BA747" w14:textId="7F6CE839" w:rsidR="00532C6F" w:rsidRPr="008F3D1C" w:rsidRDefault="00C56915" w:rsidP="00C56915">
      <w:pPr>
        <w:pStyle w:val="Odrka1-2-"/>
      </w:pPr>
      <w:r w:rsidRPr="00C56915">
        <w:t>Výroba, obchod a služby neuvedené v přílohách 1 až 3 živnostenského zákona</w:t>
      </w:r>
      <w:r w:rsidR="00532C6F">
        <w:t xml:space="preserve">, </w:t>
      </w:r>
      <w:r>
        <w:t>v oboru činnosti</w:t>
      </w:r>
      <w:r w:rsidR="00532C6F">
        <w:t>:</w:t>
      </w:r>
    </w:p>
    <w:p w14:paraId="5983D0CE" w14:textId="77777777" w:rsidR="0062741F" w:rsidRPr="008F3D1C" w:rsidRDefault="0062741F" w:rsidP="00532C6F">
      <w:pPr>
        <w:pStyle w:val="Odrka1-3"/>
      </w:pPr>
      <w:r w:rsidRPr="00532C6F">
        <w:t>poradenská</w:t>
      </w:r>
      <w:r w:rsidRPr="008F3D1C">
        <w:t xml:space="preserve"> a konzultační činnost, zpracování odborných studií a posudků</w:t>
      </w:r>
    </w:p>
    <w:p w14:paraId="64077E69" w14:textId="77777777" w:rsidR="0035531B" w:rsidRPr="00F4717F" w:rsidRDefault="0035531B" w:rsidP="00092CC9">
      <w:pPr>
        <w:pStyle w:val="Odrka1-1"/>
      </w:pPr>
      <w:r>
        <w:t xml:space="preserve">Odborná </w:t>
      </w:r>
      <w:r w:rsidRPr="00F4717F">
        <w:t>způsobilost:</w:t>
      </w:r>
    </w:p>
    <w:p w14:paraId="0E897038" w14:textId="0A8F6625" w:rsidR="00BD5A0E" w:rsidRPr="00F4717F" w:rsidRDefault="00BD5A0E" w:rsidP="00BD5A0E">
      <w:pPr>
        <w:pStyle w:val="Odrka1-2-"/>
      </w:pPr>
      <w:r w:rsidRPr="00F4717F">
        <w:t xml:space="preserve">Zadavatel požaduje předložení dokladu o autorizaci v rozsahu dle § 5 odst. 3 písm. </w:t>
      </w:r>
      <w:r w:rsidRPr="00F4717F">
        <w:rPr>
          <w:b/>
        </w:rPr>
        <w:t>a), b), d), e), f)</w:t>
      </w:r>
      <w:r w:rsidR="006D4B3E">
        <w:t xml:space="preserve"> </w:t>
      </w:r>
      <w:r w:rsidRPr="00F4717F">
        <w:rPr>
          <w:b/>
        </w:rPr>
        <w:t>a j)</w:t>
      </w:r>
      <w:r w:rsidRPr="00F4717F">
        <w:t xml:space="preserve"> zákona č. 360/1992 Sb., o výkonu povolání autorizovaných architektů a o výkonu povolání autorizovaných inženýrů a techniků činných ve výstavbě, ve znění pozdějších předpisů.</w:t>
      </w:r>
    </w:p>
    <w:p w14:paraId="49A2C14D" w14:textId="69931C48" w:rsidR="00BD5A0E" w:rsidRPr="00F4717F" w:rsidRDefault="00BD5A0E" w:rsidP="00BD5A0E">
      <w:pPr>
        <w:pStyle w:val="Odrka1-2-"/>
      </w:pPr>
      <w:r w:rsidRPr="00F4717F">
        <w:t xml:space="preserve">Zadavatel požaduje předložení úředního oprávnění pro ověřování výsledků zeměměřických činností v rozsahu dle § 13 odst. 1 písm. </w:t>
      </w:r>
      <w:r w:rsidRPr="00F4717F">
        <w:rPr>
          <w:b/>
        </w:rPr>
        <w:t xml:space="preserve">a) </w:t>
      </w:r>
      <w:r w:rsidRPr="00F4717F">
        <w:t>a</w:t>
      </w:r>
      <w:r w:rsidRPr="00F4717F">
        <w:rPr>
          <w:b/>
        </w:rPr>
        <w:t xml:space="preserve"> c)</w:t>
      </w:r>
      <w:r w:rsidRPr="00F4717F">
        <w:t xml:space="preserve"> zákona č. 200/1994 Sb., o zeměměřictví a o změně a doplnění některých zákonů souvisejících s jeho zavedením, ve znění pozdějších předpisů.</w:t>
      </w:r>
    </w:p>
    <w:p w14:paraId="09E97E46" w14:textId="77777777" w:rsidR="00BD5A0E" w:rsidRPr="00F4717F" w:rsidRDefault="00BD5A0E" w:rsidP="00BD5A0E">
      <w:pPr>
        <w:pStyle w:val="Odrka1-2-"/>
      </w:pPr>
      <w:r w:rsidRPr="00F4717F">
        <w:t>Zadavatel požaduje předložení autorizace ke zpracování dokumentace a posudku dle § 19 zák. č. 100/2001 Sb., o posuzování vlivů na životní prostředí, ve znění pozdějších předpisů.</w:t>
      </w:r>
    </w:p>
    <w:p w14:paraId="1BC86D90" w14:textId="77777777" w:rsidR="0062741F" w:rsidRPr="00F4717F" w:rsidRDefault="0062741F" w:rsidP="00BD5A0E">
      <w:pPr>
        <w:pStyle w:val="Odrka1-2-"/>
      </w:pPr>
      <w:r w:rsidRPr="00F4717F">
        <w:t xml:space="preserve">Zadavatel požaduje předložení pověření k hodnocení nebezpečných vlastností odpadů dle § </w:t>
      </w:r>
      <w:r w:rsidR="004B0AE4" w:rsidRPr="00F4717F">
        <w:t>73, resp. § 154 odst. 3, zákona č. 541/2020 Sb., o odpadech</w:t>
      </w:r>
      <w:r w:rsidRPr="00F4717F">
        <w:t>, ve znění pozdějších předpisů.</w:t>
      </w:r>
    </w:p>
    <w:p w14:paraId="34738729" w14:textId="77777777" w:rsidR="00BD5A0E" w:rsidRPr="00BD5A0E" w:rsidRDefault="00BD5A0E" w:rsidP="005B73B8">
      <w:pPr>
        <w:pStyle w:val="Odrka1-2-"/>
        <w:numPr>
          <w:ilvl w:val="0"/>
          <w:numId w:val="0"/>
        </w:numPr>
        <w:ind w:left="1531"/>
        <w:rPr>
          <w:highlight w:val="green"/>
        </w:rPr>
      </w:pPr>
    </w:p>
    <w:p w14:paraId="4F14F8B9"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7296C05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1C5D184E" w14:textId="77777777" w:rsidR="00A15641" w:rsidRDefault="00A15641" w:rsidP="00BD5A0E">
      <w:pPr>
        <w:pStyle w:val="Odrka1-2-"/>
        <w:numPr>
          <w:ilvl w:val="0"/>
          <w:numId w:val="0"/>
        </w:numPr>
        <w:ind w:left="1077"/>
      </w:pPr>
    </w:p>
    <w:p w14:paraId="3A7A2E65"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C52AC28" w14:textId="6C339770" w:rsidR="00392730" w:rsidRDefault="00392730" w:rsidP="00392730">
      <w:pPr>
        <w:pStyle w:val="Textbezslovn"/>
      </w:pPr>
      <w:r>
        <w:t xml:space="preserve">Zadavatel požaduje předložení seznamu ukončených významných služeb obdobného charakteru poskytnutých dodavatelem v posledních </w:t>
      </w:r>
      <w:r w:rsidR="007D63FC" w:rsidRPr="00C81CEF">
        <w:t>5</w:t>
      </w:r>
      <w:r>
        <w:t xml:space="preserve"> letech před zahájením zadávacího řízení. </w:t>
      </w:r>
    </w:p>
    <w:p w14:paraId="0AA38813" w14:textId="4FCB3D1C" w:rsidR="00392730" w:rsidRDefault="00392730" w:rsidP="00392730">
      <w:pPr>
        <w:pStyle w:val="Textbezslovn"/>
      </w:pPr>
      <w:r>
        <w:t xml:space="preserve">Za služby obdobného charakteru se pokládají projektové práce spočívající ve zhotovení dokumentace ve stupni </w:t>
      </w:r>
      <w:r w:rsidR="00EB51CC">
        <w:t xml:space="preserve">studie proveditelnosti (pouze u služby dle písm. d) tohoto čl. zahrnující energetické výpočty) nebo </w:t>
      </w:r>
      <w:r w:rsidR="007D63FC" w:rsidRPr="007D63FC">
        <w:t xml:space="preserve">dokumentace pro </w:t>
      </w:r>
      <w:r w:rsidR="00C6720B">
        <w:t xml:space="preserve">vydání rozhodnutí o umístění stavby </w:t>
      </w:r>
      <w:r w:rsidR="007D63FC" w:rsidRPr="007D63FC">
        <w:t>(</w:t>
      </w:r>
      <w:r w:rsidR="00C6720B">
        <w:t>dále jen „</w:t>
      </w:r>
      <w:r w:rsidR="007D63FC" w:rsidRPr="007D63FC">
        <w:t>DUR</w:t>
      </w:r>
      <w:r w:rsidR="00C6720B">
        <w:t>“</w:t>
      </w:r>
      <w:r w:rsidR="007D63FC" w:rsidRPr="007D63FC">
        <w:t xml:space="preserve">) nebo </w:t>
      </w:r>
      <w:r>
        <w:t xml:space="preserve">projektové dokumentace pro </w:t>
      </w:r>
      <w:r w:rsidR="00C6720B">
        <w:t xml:space="preserve">vydání </w:t>
      </w:r>
      <w:r>
        <w:t>stavební</w:t>
      </w:r>
      <w:r w:rsidR="00C6720B">
        <w:t>ho</w:t>
      </w:r>
      <w:r>
        <w:t xml:space="preserve"> povolení (</w:t>
      </w:r>
      <w:r w:rsidR="00C6720B">
        <w:t>dále jen „</w:t>
      </w:r>
      <w:r>
        <w:t>DSP</w:t>
      </w:r>
      <w:r w:rsidR="00C6720B">
        <w:t>“</w:t>
      </w:r>
      <w:r>
        <w:t xml:space="preserve">) nebo ve </w:t>
      </w:r>
      <w:r w:rsidR="00C6720B">
        <w:t>stupních</w:t>
      </w:r>
      <w:r>
        <w:t xml:space="preserve"> projektové dokumentace pro </w:t>
      </w:r>
      <w:r w:rsidR="00C6720B">
        <w:t xml:space="preserve">vydání </w:t>
      </w:r>
      <w:r>
        <w:t>stavební</w:t>
      </w:r>
      <w:r w:rsidR="00C6720B">
        <w:t>ho</w:t>
      </w:r>
      <w:r>
        <w:t xml:space="preserve"> povolení a projektové dokumentace pro provádění stavby (</w:t>
      </w:r>
      <w:r w:rsidR="00C6720B">
        <w:t>dále jen „</w:t>
      </w:r>
      <w:r>
        <w:t>DSP+PDPS</w:t>
      </w:r>
      <w:r w:rsidR="00C6720B">
        <w:t>“</w:t>
      </w:r>
      <w:r>
        <w:t xml:space="preserve">) nebo </w:t>
      </w:r>
      <w:r w:rsidR="00CB2B9A">
        <w:t xml:space="preserve">ve stupni </w:t>
      </w:r>
      <w:r>
        <w:t xml:space="preserve">dokumentace pro </w:t>
      </w:r>
      <w:r w:rsidR="00C6720B">
        <w:t xml:space="preserve">vydání </w:t>
      </w:r>
      <w:r>
        <w:t>společné</w:t>
      </w:r>
      <w:r w:rsidR="00C6720B">
        <w:t>ho</w:t>
      </w:r>
      <w:r>
        <w:t xml:space="preserve"> povolení (</w:t>
      </w:r>
      <w:r w:rsidR="00C6720B">
        <w:t>dále jen „</w:t>
      </w:r>
      <w:r>
        <w:t>DUSP</w:t>
      </w:r>
      <w:r w:rsidR="00C6720B">
        <w:t>“</w:t>
      </w:r>
      <w:r>
        <w:t xml:space="preserve">) </w:t>
      </w:r>
      <w:r w:rsidR="00195CAC">
        <w:t xml:space="preserve">nebo ve </w:t>
      </w:r>
      <w:r w:rsidR="00C6720B">
        <w:t xml:space="preserve">stupních </w:t>
      </w:r>
      <w:r w:rsidR="00195CAC">
        <w:t xml:space="preserve">dokumentace pro </w:t>
      </w:r>
      <w:r w:rsidR="00C6720B">
        <w:t xml:space="preserve">vydání </w:t>
      </w:r>
      <w:r w:rsidR="00195CAC" w:rsidRPr="00F4717F">
        <w:t>společné</w:t>
      </w:r>
      <w:r w:rsidR="00C6720B" w:rsidRPr="00F4717F">
        <w:t>ho</w:t>
      </w:r>
      <w:r w:rsidR="00195CAC" w:rsidRPr="00F4717F">
        <w:t xml:space="preserve"> povolení a projektové dokumentace pro provádění stavby (</w:t>
      </w:r>
      <w:r w:rsidR="00C6720B" w:rsidRPr="00F4717F">
        <w:t>dále jen „</w:t>
      </w:r>
      <w:r w:rsidR="00195CAC" w:rsidRPr="00F4717F">
        <w:t>DUSP+PDPS</w:t>
      </w:r>
      <w:r w:rsidR="00C6720B" w:rsidRPr="00F4717F">
        <w:t>“</w:t>
      </w:r>
      <w:r w:rsidR="00195CAC" w:rsidRPr="00F4717F">
        <w:t xml:space="preserve">) </w:t>
      </w:r>
      <w:r w:rsidR="00C6720B" w:rsidRPr="00F4717F">
        <w:t>dle zvláštních právních předpisů</w:t>
      </w:r>
      <w:r w:rsidR="00C6720B" w:rsidRPr="00F4717F">
        <w:rPr>
          <w:rStyle w:val="Znakapoznpodarou"/>
        </w:rPr>
        <w:footnoteReference w:id="1"/>
      </w:r>
      <w:r w:rsidR="00C6720B" w:rsidRPr="00F4717F">
        <w:t xml:space="preserve"> p</w:t>
      </w:r>
      <w:r w:rsidRPr="00F4717F">
        <w:t>ro stavby železničních drah ve smyslu § 5 odst. 1 a § 3 odst. 1 písm.</w:t>
      </w:r>
      <w:r w:rsidR="008F3D1C" w:rsidRPr="00F4717F">
        <w:t xml:space="preserve"> a)</w:t>
      </w:r>
      <w:r w:rsidRPr="00F4717F">
        <w:t xml:space="preserve"> zák. č. 266/1994 Sb., o dráhách, ve znění pozdějších předpisů. Za službu obdobného charakteru</w:t>
      </w:r>
      <w:r>
        <w:t xml:space="preserve">, resp. projektové práce spočívající ve zhotovení dokumentace ve stupni </w:t>
      </w:r>
      <w:r w:rsidR="005C7B0F">
        <w:t xml:space="preserve">studie proveditelnosti nebo </w:t>
      </w:r>
      <w:r w:rsidR="007D63FC">
        <w:t>DUR</w:t>
      </w:r>
      <w:r w:rsidR="00195CAC">
        <w:t xml:space="preserve"> nebo</w:t>
      </w:r>
      <w:r w:rsidR="007D63FC">
        <w:t xml:space="preserve"> </w:t>
      </w:r>
      <w:r>
        <w:t>DSP</w:t>
      </w:r>
      <w:r w:rsidR="00195CAC">
        <w:t xml:space="preserve"> nebo</w:t>
      </w:r>
      <w:r>
        <w:t xml:space="preserve"> DSP+PDPS nebo DUSP</w:t>
      </w:r>
      <w:r w:rsidR="00195CAC" w:rsidRPr="00195CAC">
        <w:t xml:space="preserve"> </w:t>
      </w:r>
      <w:r w:rsidR="00195CAC">
        <w:t>nebo DUSP+PDPS</w:t>
      </w:r>
      <w:r>
        <w:t xml:space="preserve">, zadavatel považuje </w:t>
      </w:r>
      <w:r>
        <w:lastRenderedPageBreak/>
        <w:t xml:space="preserve">rovněž provedení aktualizace dokumentace ve stupni </w:t>
      </w:r>
      <w:r w:rsidR="005C7B0F">
        <w:t xml:space="preserve">studie proveditelnosti nebo </w:t>
      </w:r>
      <w:r w:rsidR="007D63FC">
        <w:t>DUR</w:t>
      </w:r>
      <w:r w:rsidR="00195CAC">
        <w:t xml:space="preserve"> nebo</w:t>
      </w:r>
      <w:r w:rsidR="007D63FC">
        <w:t xml:space="preserve"> </w:t>
      </w:r>
      <w:r>
        <w:t>DSP</w:t>
      </w:r>
      <w:r w:rsidR="00195CAC">
        <w:t xml:space="preserve"> nebo</w:t>
      </w:r>
      <w:r w:rsidR="007D63FC">
        <w:t xml:space="preserve"> </w:t>
      </w:r>
      <w:r>
        <w:t>DSP+PDPS nebo DUSP</w:t>
      </w:r>
      <w:r w:rsidR="00195CAC" w:rsidRPr="00195CAC">
        <w:t xml:space="preserve"> </w:t>
      </w:r>
      <w:r w:rsidR="00195CAC">
        <w:t>nebo DUSP+PDPS</w:t>
      </w:r>
      <w:r>
        <w:t>.</w:t>
      </w:r>
    </w:p>
    <w:p w14:paraId="782BA4F3" w14:textId="5676397A" w:rsidR="00A4169A" w:rsidRDefault="00A4169A" w:rsidP="00392730">
      <w:pPr>
        <w:pStyle w:val="Textbezslovn"/>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vyhl. č. 146/2008 Sb., </w:t>
      </w:r>
      <w:r w:rsidRPr="00511E3C">
        <w:t>o rozsahu a obsahu projektové dokumentace dopravních staveb</w:t>
      </w:r>
      <w:r>
        <w:t>,</w:t>
      </w:r>
      <w:r w:rsidRPr="00511E3C">
        <w:t xml:space="preserve"> </w:t>
      </w:r>
      <w:r>
        <w:t>ve znění účinném do 30. 11. 2018.</w:t>
      </w:r>
    </w:p>
    <w:p w14:paraId="3EA7F906" w14:textId="47F856C0" w:rsidR="00392730" w:rsidRDefault="00392730" w:rsidP="00392730">
      <w:pPr>
        <w:pStyle w:val="Textbezslovn"/>
      </w:pPr>
      <w:r>
        <w:t xml:space="preserve">Za významné služby obdobného charakteru se pokládají pouze takové služby obdobného </w:t>
      </w:r>
      <w:r w:rsidRPr="00FA107C">
        <w:t>charakteru, jejichž předmětem byly následující činnosti uvedené níže</w:t>
      </w:r>
      <w:r w:rsidR="009D45EF" w:rsidRPr="00FA107C">
        <w:t xml:space="preserve"> v tomto článku pod písm. </w:t>
      </w:r>
      <w:r w:rsidRPr="00FA107C">
        <w:t>a), b), c), d), e) (dále</w:t>
      </w:r>
      <w:r>
        <w:t xml:space="preserv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4D0936E4" w14:textId="581811F8" w:rsidR="00392730" w:rsidRPr="0012560B" w:rsidRDefault="00392730" w:rsidP="00392730">
      <w:pPr>
        <w:pStyle w:val="Textbezslovn"/>
        <w:rPr>
          <w:strike/>
        </w:rPr>
      </w:pPr>
    </w:p>
    <w:p w14:paraId="758BAF41" w14:textId="6E9ED587" w:rsidR="00392730" w:rsidRPr="00915D34" w:rsidRDefault="00392730" w:rsidP="00C313BF">
      <w:pPr>
        <w:pStyle w:val="Odstavec1-1a"/>
        <w:numPr>
          <w:ilvl w:val="0"/>
          <w:numId w:val="25"/>
        </w:numPr>
      </w:pPr>
      <w:r w:rsidRPr="00915D34">
        <w:t xml:space="preserve">zpracování dokumentace ve stupni </w:t>
      </w:r>
      <w:r w:rsidR="00CC16CC" w:rsidRPr="00915D34">
        <w:t xml:space="preserve">DUR nebo </w:t>
      </w:r>
      <w:r w:rsidRPr="00915D34">
        <w:t xml:space="preserve">DSP nebo DSP+PDPS nebo DUSP </w:t>
      </w:r>
      <w:r w:rsidR="006E750A" w:rsidRPr="00915D34">
        <w:t xml:space="preserve">nebo DUSP+PDPS </w:t>
      </w:r>
      <w:r w:rsidRPr="00915D34">
        <w:t>pro rekonstrukci</w:t>
      </w:r>
      <w:r w:rsidR="00BF1E30">
        <w:t xml:space="preserve"> nebo </w:t>
      </w:r>
      <w:r w:rsidRPr="00915D34">
        <w:t xml:space="preserve">novostavbu </w:t>
      </w:r>
      <w:r w:rsidR="004B1C32" w:rsidRPr="00915D34">
        <w:t xml:space="preserve">zabezpečovacího zařízení traťového </w:t>
      </w:r>
      <w:r w:rsidR="001C3798">
        <w:t>úseku o délce minimálně 5 km</w:t>
      </w:r>
      <w:r w:rsidR="004B1C32" w:rsidRPr="00915D34">
        <w:t xml:space="preserve"> nebo zabezpečovacího zařízení železniční stanice s počtem alespoň 4 výhybek</w:t>
      </w:r>
      <w:r w:rsidRPr="00915D34">
        <w:t>,</w:t>
      </w:r>
    </w:p>
    <w:p w14:paraId="0ACF3612" w14:textId="745A8FC1" w:rsidR="00392730" w:rsidRPr="00915D34" w:rsidRDefault="00392730" w:rsidP="00F05FCA">
      <w:pPr>
        <w:pStyle w:val="Odstavec1-1a"/>
      </w:pPr>
      <w:r w:rsidRPr="00915D34">
        <w:t xml:space="preserve">zpracování dokumentace ve stupni </w:t>
      </w:r>
      <w:r w:rsidR="00CC16CC" w:rsidRPr="00915D34">
        <w:t xml:space="preserve">DUR nebo </w:t>
      </w:r>
      <w:r w:rsidRPr="00915D34">
        <w:t xml:space="preserve">DSP nebo DSP+PDPS nebo DUSP </w:t>
      </w:r>
      <w:r w:rsidR="006E750A" w:rsidRPr="00915D34">
        <w:t xml:space="preserve">nebo DUSP+PDPS </w:t>
      </w:r>
      <w:r w:rsidRPr="00915D34">
        <w:t>pro rekonstrukci</w:t>
      </w:r>
      <w:r w:rsidR="00BF1E30">
        <w:t xml:space="preserve"> nebo</w:t>
      </w:r>
      <w:r w:rsidR="00BF1E30" w:rsidRPr="00915D34">
        <w:t xml:space="preserve"> </w:t>
      </w:r>
      <w:r w:rsidRPr="00915D34">
        <w:t xml:space="preserve">novostavbu </w:t>
      </w:r>
      <w:r w:rsidR="004B1C32" w:rsidRPr="00915D34">
        <w:t>trakčního vedení v souhrnné délce minimálně 5 km</w:t>
      </w:r>
      <w:r w:rsidR="00090F93">
        <w:t>,</w:t>
      </w:r>
      <w:r w:rsidRPr="00915D34">
        <w:rPr>
          <w:strike/>
        </w:rPr>
        <w:t xml:space="preserve">  </w:t>
      </w:r>
    </w:p>
    <w:p w14:paraId="4A5A01EB" w14:textId="76FE3CBD" w:rsidR="00392730" w:rsidRPr="00915D34" w:rsidRDefault="00392730" w:rsidP="004B1C32">
      <w:pPr>
        <w:pStyle w:val="Odstavec1-1a"/>
        <w:numPr>
          <w:ilvl w:val="0"/>
          <w:numId w:val="7"/>
        </w:numPr>
      </w:pPr>
      <w:r w:rsidRPr="00915D34">
        <w:t xml:space="preserve">zpracování dokumentace ve stupni </w:t>
      </w:r>
      <w:r w:rsidR="00CC16CC" w:rsidRPr="00915D34">
        <w:t xml:space="preserve">DUR nebo </w:t>
      </w:r>
      <w:r w:rsidRPr="00915D34">
        <w:t xml:space="preserve">DSP nebo DSP+PDPS nebo DUSP </w:t>
      </w:r>
      <w:r w:rsidR="006E750A" w:rsidRPr="00915D34">
        <w:t xml:space="preserve">nebo DUSP+PDPS </w:t>
      </w:r>
      <w:r w:rsidRPr="00915D34">
        <w:t>pro rekonstrukci</w:t>
      </w:r>
      <w:r w:rsidR="00BF1E30">
        <w:t xml:space="preserve"> nebo</w:t>
      </w:r>
      <w:r w:rsidR="00BF1E30" w:rsidRPr="00915D34">
        <w:t xml:space="preserve"> </w:t>
      </w:r>
      <w:r w:rsidRPr="00915D34">
        <w:t xml:space="preserve">novostavbu </w:t>
      </w:r>
      <w:r w:rsidR="004B1C32" w:rsidRPr="00915D34">
        <w:t xml:space="preserve">trakční napájecí stanice systému 25 kV AC,  </w:t>
      </w:r>
    </w:p>
    <w:p w14:paraId="7A0862BE" w14:textId="18E45A39" w:rsidR="00392730" w:rsidRPr="00915D34" w:rsidRDefault="00392730" w:rsidP="00F05FCA">
      <w:pPr>
        <w:pStyle w:val="Odstavec1-1a"/>
      </w:pPr>
      <w:r w:rsidRPr="00915D34">
        <w:t xml:space="preserve">zpracování dokumentace ve stupni </w:t>
      </w:r>
      <w:r w:rsidR="004B1C32" w:rsidRPr="00915D34">
        <w:t>studie proveditelnosti, DUR nebo DSP nebo DSP+PDPS nebo DUSP nebo DUSP+PDPS zahrnující energetické výpočty dle specifikace v</w:t>
      </w:r>
      <w:r w:rsidR="00BF1E30">
        <w:t> čl. 4.5.2.3</w:t>
      </w:r>
      <w:r w:rsidR="004B1C32" w:rsidRPr="00915D34">
        <w:t xml:space="preserve"> ZTP</w:t>
      </w:r>
      <w:r w:rsidRPr="00915D34">
        <w:t>,</w:t>
      </w:r>
    </w:p>
    <w:p w14:paraId="2EC11314" w14:textId="029DC5CA" w:rsidR="00392730" w:rsidRPr="00915D34" w:rsidRDefault="00392730" w:rsidP="00F05FCA">
      <w:pPr>
        <w:pStyle w:val="Odstavec1-1a"/>
      </w:pPr>
      <w:r w:rsidRPr="00915D34">
        <w:t xml:space="preserve">zajištění </w:t>
      </w:r>
      <w:r w:rsidR="00A4169A" w:rsidRPr="00915D34">
        <w:t xml:space="preserve">pravomocného </w:t>
      </w:r>
      <w:r w:rsidR="00EB282B" w:rsidRPr="00915D34">
        <w:t xml:space="preserve">územního rozhodnutí, územního souhlasu </w:t>
      </w:r>
      <w:r w:rsidRPr="00915D34">
        <w:t>nebo společného povolení, kterým se stavba umisťuje a povoluje, včetně zpracování agendy majetkoprávního vypořádání pro rekonstrukci</w:t>
      </w:r>
      <w:r w:rsidR="004C37A3">
        <w:t xml:space="preserve"> </w:t>
      </w:r>
      <w:r w:rsidRPr="00915D34">
        <w:t xml:space="preserve">novostavbu </w:t>
      </w:r>
      <w:r w:rsidR="00A4169A" w:rsidRPr="00610FE2">
        <w:t>nebo opravu</w:t>
      </w:r>
      <w:r w:rsidR="00A4169A" w:rsidRPr="00915D34">
        <w:t xml:space="preserve"> </w:t>
      </w:r>
      <w:r w:rsidRPr="00915D34">
        <w:t xml:space="preserve">železniční trati nebo železniční stanice. </w:t>
      </w:r>
    </w:p>
    <w:p w14:paraId="4005AA13" w14:textId="15F7AD1C" w:rsidR="00392730" w:rsidRDefault="00392730" w:rsidP="00392730">
      <w:pPr>
        <w:pStyle w:val="Textbezslovn"/>
      </w:pPr>
      <w:r w:rsidRPr="00610FE2">
        <w:rPr>
          <w:b/>
        </w:rPr>
        <w:t>Každá z činností uvedených pod písm. a), b), c), d), e)</w:t>
      </w:r>
      <w:r w:rsidRPr="00392730">
        <w:rPr>
          <w:b/>
        </w:rPr>
        <w:t xml:space="preserve"> výše</w:t>
      </w:r>
      <w:r w:rsidR="00820EA4">
        <w:t xml:space="preserve"> </w:t>
      </w:r>
      <w:r w:rsidRPr="00392730">
        <w:rPr>
          <w:b/>
        </w:rPr>
        <w:t>musí být doložena alespoň v</w:t>
      </w:r>
      <w:r w:rsidR="00BF1E30">
        <w:rPr>
          <w:b/>
        </w:rPr>
        <w:t xml:space="preserve"> jedné </w:t>
      </w:r>
      <w:r w:rsidRPr="00392730">
        <w:rPr>
          <w:b/>
        </w:rPr>
        <w:t xml:space="preserve">referenční </w:t>
      </w:r>
      <w:r w:rsidR="00BF1E30" w:rsidRPr="00392730">
        <w:rPr>
          <w:b/>
        </w:rPr>
        <w:t>zakáz</w:t>
      </w:r>
      <w:r w:rsidR="00BF1E30">
        <w:rPr>
          <w:b/>
        </w:rPr>
        <w:t>ce</w:t>
      </w:r>
      <w:r w:rsidR="00BF1E30" w:rsidRPr="00392730">
        <w:rPr>
          <w:b/>
        </w:rPr>
        <w:t xml:space="preserve"> </w:t>
      </w:r>
      <w:r w:rsidRPr="00392730">
        <w:rPr>
          <w:b/>
        </w:rPr>
        <w:t>(</w:t>
      </w:r>
      <w:r w:rsidR="00BF1E30" w:rsidRPr="00392730">
        <w:rPr>
          <w:b/>
        </w:rPr>
        <w:t>významn</w:t>
      </w:r>
      <w:r w:rsidR="00BF1E30">
        <w:rPr>
          <w:b/>
        </w:rPr>
        <w:t>é</w:t>
      </w:r>
      <w:r w:rsidR="00BF1E30" w:rsidRPr="00392730">
        <w:rPr>
          <w:b/>
        </w:rPr>
        <w:t xml:space="preserve"> </w:t>
      </w:r>
      <w:r w:rsidRPr="00392730">
        <w:rPr>
          <w:b/>
        </w:rPr>
        <w:t>služb</w:t>
      </w:r>
      <w:r w:rsidR="00BF1E30">
        <w:rPr>
          <w:b/>
        </w:rPr>
        <w:t>y</w:t>
      </w:r>
      <w:r w:rsidRPr="00392730">
        <w:rPr>
          <w:b/>
        </w:rPr>
        <w:t>).</w:t>
      </w:r>
    </w:p>
    <w:p w14:paraId="0F73B539" w14:textId="1FED7ACC" w:rsidR="00392730" w:rsidRPr="00915D34" w:rsidRDefault="00392730" w:rsidP="00820EA4">
      <w:pPr>
        <w:pStyle w:val="Textbezslovn"/>
      </w:pPr>
      <w:r>
        <w:t xml:space="preserve">Parametry, resp. požadavky na obsahovou </w:t>
      </w:r>
      <w:r w:rsidRPr="00915D34">
        <w:t xml:space="preserve">náplň činností, uvedené výše pod písm. a), b), c), d), e) lze splnit všechny současně v rámci jedné referenční zakázky (významné služby), ale připouští se i splnění požadavků dle písm. </w:t>
      </w:r>
      <w:r w:rsidR="00820EA4" w:rsidRPr="00915D34">
        <w:t xml:space="preserve">a), b), c), d), e) </w:t>
      </w:r>
      <w:r w:rsidRPr="00915D34">
        <w:t xml:space="preserve">odděleně v několika referenčních zakázkách. Každá z těchto referenčních zakázek však musí vždy samostatně dosahovat alespoň minimální úrovně všech požadavků dle písm. a) nebo b) nebo c) nebo d) nebo e) výše, takže požadavky na obsahovou náplň činností uvedených výše pod jednotlivými písm. a) nebo b) nebo c) nebo d) nebo e) nelze za účelem prokázání technické kvalifikace sčítat z více referenčních zakázek (významných služeb). </w:t>
      </w:r>
    </w:p>
    <w:p w14:paraId="64FBF883" w14:textId="1AD6C7EA" w:rsidR="00392730" w:rsidRDefault="00392730" w:rsidP="00392730">
      <w:pPr>
        <w:pStyle w:val="Textbezslovn"/>
      </w:pPr>
      <w:r w:rsidRPr="00915D34">
        <w:t xml:space="preserve">Celkový součet </w:t>
      </w:r>
      <w:r w:rsidR="00C81CEF" w:rsidRPr="00915D34">
        <w:t xml:space="preserve">hodnot </w:t>
      </w:r>
      <w:r w:rsidRPr="00915D34">
        <w:t xml:space="preserve">významných služeb za posledních </w:t>
      </w:r>
      <w:r w:rsidR="00EB282B" w:rsidRPr="00915D34">
        <w:t>5</w:t>
      </w:r>
      <w:r w:rsidRPr="00915D34">
        <w:t xml:space="preserve"> let před zahájením zadávacího řízení, které dodavatel poskytl, musí dosahovat v souhrnu, včetně případných poddodávek, minimálně </w:t>
      </w:r>
      <w:r w:rsidR="00820EA4" w:rsidRPr="00915D34">
        <w:rPr>
          <w:b/>
        </w:rPr>
        <w:t>40.000.000,-</w:t>
      </w:r>
      <w:r w:rsidRPr="00915D34">
        <w:t xml:space="preserve"> </w:t>
      </w:r>
      <w:r w:rsidRPr="00915D34">
        <w:rPr>
          <w:b/>
        </w:rPr>
        <w:t>Kč</w:t>
      </w:r>
      <w:r w:rsidRPr="00915D34">
        <w:t xml:space="preserve"> bez DPH, přičemž alespoň jedna významná služba musí dosahovat </w:t>
      </w:r>
      <w:r w:rsidR="00DE696C" w:rsidRPr="00915D34">
        <w:t xml:space="preserve">hodnoty </w:t>
      </w:r>
      <w:r w:rsidRPr="00915D34">
        <w:t xml:space="preserve">nejméně </w:t>
      </w:r>
      <w:r w:rsidR="00820EA4" w:rsidRPr="00915D34">
        <w:rPr>
          <w:b/>
        </w:rPr>
        <w:t>14.000.000,-</w:t>
      </w:r>
      <w:r w:rsidR="00820EA4" w:rsidRPr="00915D34">
        <w:t xml:space="preserve"> </w:t>
      </w:r>
      <w:r w:rsidRPr="00915D34">
        <w:rPr>
          <w:b/>
        </w:rPr>
        <w:t>Kč</w:t>
      </w:r>
      <w:r w:rsidRPr="00915D34">
        <w:t xml:space="preserve"> bez DPH. </w:t>
      </w:r>
      <w:r w:rsidR="00DE696C" w:rsidRPr="00915D34">
        <w:t xml:space="preserve">Hodnotou významných služeb se </w:t>
      </w:r>
      <w:r w:rsidR="00DE696C" w:rsidRPr="00915D34">
        <w:rPr>
          <w:rFonts w:cs="Arial"/>
          <w:iCs/>
        </w:rPr>
        <w:t>pro účely posouzení splnění kritérií technické kvalifikace</w:t>
      </w:r>
      <w:r w:rsidR="00DE696C" w:rsidRPr="00915D34">
        <w:t xml:space="preserve"> rozumí cena, za kterou dodavatel provedl předmětné služby; tato cena nebude upravována o míru inflace tak, aby odpovídala současným hodnotám služeb. V případě </w:t>
      </w:r>
      <w:r w:rsidR="00DE696C" w:rsidRPr="00915D34">
        <w:lastRenderedPageBreak/>
        <w:t>dokumentací ve stupních DSP+PDPS nebo DUSP+</w:t>
      </w:r>
      <w:r w:rsidR="00DE696C">
        <w:t xml:space="preserve">PDPS lze jako hodnotu jedné významné služby doložit součet cen obou uvedených stupňů (tj. </w:t>
      </w:r>
      <w:r w:rsidR="00E1127C">
        <w:t xml:space="preserve">součet cen </w:t>
      </w:r>
      <w:r w:rsidR="00DE696C">
        <w:t>DSP+PDPS nebo DUSP+PDPS).</w:t>
      </w:r>
    </w:p>
    <w:p w14:paraId="7BACBD80" w14:textId="77777777" w:rsidR="00DE696C" w:rsidRPr="000045F9" w:rsidRDefault="00DE696C" w:rsidP="00DE696C">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2CEECEB6" w14:textId="2D525432" w:rsidR="00DE696C" w:rsidRDefault="00DE696C" w:rsidP="00DE696C">
      <w:pPr>
        <w:pStyle w:val="Textbezslovn"/>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23DE6D6C" w14:textId="10C35670" w:rsidR="008A134E" w:rsidRDefault="00DE696C" w:rsidP="00DE696C">
      <w:pPr>
        <w:pStyle w:val="Textbezslovn"/>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w:t>
      </w:r>
    </w:p>
    <w:p w14:paraId="3EC650F2" w14:textId="0745CCF2" w:rsidR="008A134E" w:rsidRDefault="008A134E" w:rsidP="00F66248">
      <w:pPr>
        <w:pStyle w:val="Textbezslovn"/>
        <w:ind w:left="1457"/>
      </w:pPr>
    </w:p>
    <w:p w14:paraId="607CF5A8" w14:textId="6E7CA4AC" w:rsidR="00DE696C" w:rsidRDefault="00DE696C" w:rsidP="008A134E">
      <w:pPr>
        <w:pStyle w:val="Textbezslovn"/>
        <w:numPr>
          <w:ilvl w:val="0"/>
          <w:numId w:val="29"/>
        </w:numPr>
      </w:pPr>
      <w:r w:rsidRPr="000045F9">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34E90A32" w14:textId="77777777" w:rsidR="00DE696C" w:rsidRDefault="00DE696C" w:rsidP="00DE696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3179AB42" w14:textId="2D116D81"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23ABCB82" w14:textId="18B98970" w:rsidR="00392730" w:rsidRDefault="00392730" w:rsidP="00392730">
      <w:pPr>
        <w:pStyle w:val="Textbezslovn"/>
      </w:pPr>
      <w:r w:rsidRPr="00C81CEF">
        <w:t xml:space="preserve">Doba </w:t>
      </w:r>
      <w:r w:rsidR="00624EB2" w:rsidRPr="00C81CEF">
        <w:t>5</w:t>
      </w:r>
      <w:r w:rsidRPr="00C81CEF">
        <w:t xml:space="preserve"> let </w:t>
      </w:r>
      <w:r w:rsidR="00B7330D">
        <w:t xml:space="preserve">před zahájením zadávacího řízení </w:t>
      </w:r>
      <w:r w:rsidRPr="00C81CEF">
        <w:t xml:space="preserve">se považuje za splněnou, pokud byly </w:t>
      </w:r>
      <w:r w:rsidR="00B7330D">
        <w:t xml:space="preserve">činnosti odpovídající zadavatelem stanovené definici </w:t>
      </w:r>
      <w:r w:rsidRPr="00C81CEF">
        <w:t xml:space="preserve">významné služby </w:t>
      </w:r>
      <w:r w:rsidR="00B7330D">
        <w:t xml:space="preserve">dokončeny </w:t>
      </w:r>
      <w:r w:rsidRPr="00C81CEF">
        <w:t xml:space="preserve">v průběhu této doby </w:t>
      </w:r>
      <w:r w:rsidR="00B7330D">
        <w:t xml:space="preserve">nebo kdykoli po zahájení zadávacího řízení včetně doby po uplynutí lhůty pro podání nabídek, a to nejpozději až do doby zadavatelem případně stanovené </w:t>
      </w:r>
      <w:r w:rsidR="00B7330D">
        <w:lastRenderedPageBreak/>
        <w:t>k předložení údajů a dokladů dle § 46 ZZVZ. P</w:t>
      </w:r>
      <w:r w:rsidRPr="00C81CEF">
        <w:t xml:space="preserve">ro prokázání kvalifikace postačuje, aby byly požadované minimální hodnoty významných služeb dosaženy za celou dobu poskytování významných služeb, nikoliv pouze v průběhu posledních </w:t>
      </w:r>
      <w:r w:rsidR="00624EB2" w:rsidRPr="00C81CEF">
        <w:t>5</w:t>
      </w:r>
      <w:r w:rsidRPr="00C81CEF">
        <w:t xml:space="preserve"> let před zahájením zadávacího řízení. V případě, že byla referovaná významná služba, resp. činnost </w:t>
      </w:r>
      <w:r w:rsidR="00B7330D">
        <w:t>či zpracovaný příslušný stupeň dokumentace</w:t>
      </w:r>
      <w:r w:rsidR="00ED1E83">
        <w:t>,</w:t>
      </w:r>
      <w:r w:rsidR="00B7330D" w:rsidRPr="0048047A">
        <w:t xml:space="preserve"> </w:t>
      </w:r>
      <w:r w:rsidRPr="00C81CEF">
        <w:t xml:space="preserve">součástí rozsáhlejšího plnění pro objednatele významné služby (např. kromě zpracování projektové dokumentace měl dodavatel vykonávat i autorský dozor při realizaci stavby apod.) postačí, pokud je </w:t>
      </w:r>
      <w:r w:rsidR="00446757" w:rsidRPr="00C81CEF">
        <w:t xml:space="preserve">v uvedené době </w:t>
      </w:r>
      <w:r w:rsidR="005F1BC7">
        <w:t>dokončeno plnění</w:t>
      </w:r>
      <w:r w:rsidR="00B7330D">
        <w:t>, které odpovídá zadavatelem stanovené definici významné služby</w:t>
      </w:r>
      <w:r w:rsidR="00B7330D" w:rsidRPr="00C81CEF">
        <w:t xml:space="preserve"> </w:t>
      </w:r>
      <w:r w:rsidRPr="00C81CEF">
        <w:t xml:space="preserve">(tj. </w:t>
      </w:r>
      <w:r w:rsidR="00403C99" w:rsidRPr="00C81CEF">
        <w:t xml:space="preserve">např. </w:t>
      </w:r>
      <w:r w:rsidRPr="00C81CEF">
        <w:t xml:space="preserve">projektové práce </w:t>
      </w:r>
      <w:r w:rsidR="00446757" w:rsidRPr="00C81CEF">
        <w:t xml:space="preserve">spočívající ve zpracování </w:t>
      </w:r>
      <w:r w:rsidR="00446757" w:rsidRPr="00C81CEF">
        <w:rPr>
          <w:rFonts w:cs="Arial"/>
          <w:bCs/>
        </w:rPr>
        <w:t xml:space="preserve">dokumentace </w:t>
      </w:r>
      <w:r w:rsidRPr="00C81CEF">
        <w:t xml:space="preserve">ve stupni </w:t>
      </w:r>
      <w:r w:rsidR="006A070D" w:rsidRPr="00C81CEF">
        <w:t xml:space="preserve">DUR nebo </w:t>
      </w:r>
      <w:r w:rsidRPr="00C81CEF">
        <w:t xml:space="preserve">DSP nebo DSP+PDPS nebo DUSP </w:t>
      </w:r>
      <w:r w:rsidR="006E750A" w:rsidRPr="00C81CEF">
        <w:t xml:space="preserve">nebo DUSP+PDPS </w:t>
      </w:r>
      <w:r w:rsidRPr="00C81CEF">
        <w:t>pro stavby železničních drah)</w:t>
      </w:r>
      <w:r w:rsidR="002821CE" w:rsidRPr="00C81CEF">
        <w:t xml:space="preserve"> s tím, že zakázka jako celek (tj. ohledně dalších činností, např. autorského dozoru při realizaci stavby) dokončena není</w:t>
      </w:r>
      <w:r w:rsidR="0016521E" w:rsidRPr="00C81CEF">
        <w:t xml:space="preserve">; zároveň však platí, že nestačí (tj. nepovažuje se za plnění dokončené v požadované době), pokud je v posledních 5 letech dokončena zakázka rozsáhlejšího plnění jako celek (např. dokončen autorský dozor při realizaci stavby), avšak plnění </w:t>
      </w:r>
      <w:r w:rsidR="00B7330D">
        <w:t xml:space="preserve">odpovídající definici významné služby </w:t>
      </w:r>
      <w:r w:rsidR="0016521E" w:rsidRPr="00C81CEF">
        <w:t xml:space="preserve">(tj. </w:t>
      </w:r>
      <w:r w:rsidR="00403C99" w:rsidRPr="00C81CEF">
        <w:t xml:space="preserve">např. </w:t>
      </w:r>
      <w:r w:rsidR="0016521E" w:rsidRPr="00C81CEF">
        <w:t xml:space="preserve">zpracování </w:t>
      </w:r>
      <w:r w:rsidR="00C6287F">
        <w:t xml:space="preserve">příslušného stupně </w:t>
      </w:r>
      <w:r w:rsidR="0016521E" w:rsidRPr="00C81CEF">
        <w:t>projektové dokumentace) bylo dokončeno dříve než před 5 lety</w:t>
      </w:r>
      <w:r w:rsidRPr="00C81CEF">
        <w:t>. Je-li referenční zakázka součástí rozsáhlejšího plnění pro téhož dodavatele</w:t>
      </w:r>
      <w:r>
        <w:t xml:space="preserve"> (např. zpracování i </w:t>
      </w:r>
      <w:r w:rsidR="00B7330D">
        <w:t xml:space="preserve">jiných </w:t>
      </w:r>
      <w:r>
        <w:t xml:space="preserve">stupňů </w:t>
      </w:r>
      <w:r w:rsidR="00B7330D">
        <w:t xml:space="preserve">předprojektové přípravy či </w:t>
      </w:r>
      <w:r>
        <w:t>projektové dokumentace</w:t>
      </w:r>
      <w:r w:rsidR="00B7330D">
        <w:t>, např. studie proveditelnosti, záměru projektu</w:t>
      </w:r>
      <w:r w:rsidR="00ED1E83">
        <w:t xml:space="preserve"> apod.</w:t>
      </w:r>
      <w:r>
        <w:t xml:space="preserve">), je pro prokázání splnění kvalifikace relevantní pouze ta jeho část, která odpovídá zadavatelem stanovené </w:t>
      </w:r>
      <w:r w:rsidR="00B7330D">
        <w:t xml:space="preserve">definici </w:t>
      </w:r>
      <w:r>
        <w:t>významné služby. Zadavatel upozorňuje, že z předloženého seznamu musí pro potřeby posouzení kvalifikace konkrétně vyplývat, jaká byla cena té části plnění, kter</w:t>
      </w:r>
      <w:r w:rsidR="006D4252">
        <w:t>á</w:t>
      </w:r>
      <w:r>
        <w:t xml:space="preserve"> obsahově odpovídá zadavatelem stanovené </w:t>
      </w:r>
      <w:r w:rsidR="00B7330D">
        <w:t xml:space="preserve">definici </w:t>
      </w:r>
      <w:r>
        <w:t>významné služby</w:t>
      </w:r>
      <w:r w:rsidR="00B7330D">
        <w:t xml:space="preserve"> (s upřesněním níže v následujícím odstavci)</w:t>
      </w:r>
      <w:r>
        <w:t xml:space="preserve">, a v jakém časovém období byly tyto konkrétní </w:t>
      </w:r>
      <w:r w:rsidR="00B7330D">
        <w:t xml:space="preserve">části plnění odpovídající zadavatelem stanovené definici významné </w:t>
      </w:r>
      <w:r>
        <w:t>služby</w:t>
      </w:r>
      <w:r w:rsidR="00B7330D" w:rsidRPr="00B7330D">
        <w:t xml:space="preserve"> </w:t>
      </w:r>
      <w:r w:rsidR="00B7330D">
        <w:t>dokončeny</w:t>
      </w:r>
      <w:r>
        <w:t>.</w:t>
      </w:r>
    </w:p>
    <w:p w14:paraId="6608B839" w14:textId="77777777" w:rsidR="00B7330D" w:rsidRDefault="00392730" w:rsidP="00392730">
      <w:pPr>
        <w:pStyle w:val="Textbezslovn"/>
      </w:pPr>
      <w:r>
        <w:t xml:space="preserve">Pro odstranění pochybností zadavatel </w:t>
      </w:r>
      <w:r w:rsidR="00B7330D">
        <w:t xml:space="preserve">k výše uvedenému </w:t>
      </w:r>
      <w:r>
        <w:t>upřesňuje, že</w:t>
      </w:r>
      <w:r w:rsidR="00B7330D">
        <w:t>:</w:t>
      </w:r>
    </w:p>
    <w:p w14:paraId="49D2DC80" w14:textId="75BABFA9" w:rsidR="00B7330D" w:rsidRDefault="00B7330D" w:rsidP="00B7330D">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10AB0D7A" w14:textId="69A6F383" w:rsidR="00392730" w:rsidRDefault="00392730" w:rsidP="00B7330D">
      <w:pPr>
        <w:pStyle w:val="Odrka1-2-"/>
      </w:pPr>
      <w:r>
        <w:t xml:space="preserve">pro potřeby doložení referenčních zakázek (významných služeb) se zakázka na projektové práce </w:t>
      </w:r>
      <w:r w:rsidR="00A626D2">
        <w:t xml:space="preserve">spočívající ve zpracování </w:t>
      </w:r>
      <w:r w:rsidR="00A626D2">
        <w:rPr>
          <w:rFonts w:cs="Arial"/>
          <w:bCs/>
        </w:rPr>
        <w:t>dokumentace</w:t>
      </w:r>
      <w:r w:rsidR="00A626D2" w:rsidRPr="00B77110">
        <w:rPr>
          <w:rFonts w:cs="Arial"/>
          <w:bCs/>
        </w:rPr>
        <w:t xml:space="preserve"> </w:t>
      </w:r>
      <w:r>
        <w:t xml:space="preserve">ve stupni </w:t>
      </w:r>
      <w:r w:rsidR="006A070D">
        <w:t xml:space="preserve">DUR nebo </w:t>
      </w:r>
      <w:r>
        <w:t xml:space="preserve">DSP nebo DSP+PDPS nebo DUSP </w:t>
      </w:r>
      <w:r w:rsidR="006E750A">
        <w:t xml:space="preserve">nebo DUSP+PDPS </w:t>
      </w:r>
      <w:r>
        <w:t xml:space="preserve">považuje za dokončenou </w:t>
      </w:r>
      <w:r w:rsidR="00B7330D">
        <w:t xml:space="preserve">definitivním </w:t>
      </w:r>
      <w:r>
        <w:t xml:space="preserve">předáním </w:t>
      </w:r>
      <w:r w:rsidR="006A070D">
        <w:t xml:space="preserve">DUR nebo </w:t>
      </w:r>
      <w:r>
        <w:t>DSP nebo DSP+PDPS nebo DUSP</w:t>
      </w:r>
      <w:r w:rsidR="006E750A" w:rsidRPr="006E750A">
        <w:t xml:space="preserve"> </w:t>
      </w:r>
      <w:r w:rsidR="006E750A">
        <w:t>nebo DUSP+PDPS</w:t>
      </w:r>
      <w:r w:rsidR="001F7718">
        <w:t xml:space="preserve"> včetně dokladové části</w:t>
      </w:r>
      <w:r>
        <w:t>, příp. jejich aktualizace, objednateli po zapracování všech připomínek</w:t>
      </w:r>
      <w:r w:rsidR="00B7330D" w:rsidRPr="00B7330D">
        <w:t xml:space="preserve"> </w:t>
      </w:r>
      <w:r w:rsidR="006D4252">
        <w:t>a jejím</w:t>
      </w:r>
      <w:r w:rsidR="00B7330D">
        <w:t xml:space="preserve"> převzetím objednatelem</w:t>
      </w:r>
      <w:r>
        <w:t xml:space="preserve">, a to bez případného podání žádosti </w:t>
      </w:r>
      <w:r w:rsidR="006A070D" w:rsidRPr="006A070D">
        <w:t xml:space="preserve">o územní rozhodnutí, územní </w:t>
      </w:r>
      <w:r w:rsidR="006A070D" w:rsidRPr="00692A76">
        <w:t>souhlas,</w:t>
      </w:r>
      <w:r w:rsidRPr="00692A76">
        <w:t xml:space="preserve"> stavební povolení nebo společné povolení, je-li součástí plnění zakázky. </w:t>
      </w:r>
      <w:r w:rsidR="00BC4CE7" w:rsidRPr="00692A76">
        <w:t>Tento odstavec se nevztahuje na službu dle písm. e) tohoto článku.</w:t>
      </w:r>
    </w:p>
    <w:p w14:paraId="0D30AD3B"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1F7274D8" w14:textId="77777777" w:rsidR="00392730" w:rsidRDefault="00392730" w:rsidP="00BC4CE7">
      <w:pPr>
        <w:pStyle w:val="Odrka1-1"/>
      </w:pPr>
      <w:r>
        <w:t>společně s jinými dodavateli, a to v rozsahu, v jakém se na plnění zakázky podílel, nebo</w:t>
      </w:r>
    </w:p>
    <w:p w14:paraId="04F95618" w14:textId="77777777" w:rsidR="00392730" w:rsidRDefault="00392730" w:rsidP="00BC4CE7">
      <w:pPr>
        <w:pStyle w:val="Odrka1-1"/>
      </w:pPr>
      <w:r>
        <w:t>jako poddodavatel, a to v rozsahu, v jakém se na plnění zakázky podílel.</w:t>
      </w:r>
    </w:p>
    <w:p w14:paraId="6C687F1A" w14:textId="77777777" w:rsidR="00392730" w:rsidRDefault="00392730" w:rsidP="00392730">
      <w:pPr>
        <w:pStyle w:val="Textbezslovn"/>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w:t>
      </w:r>
      <w:r>
        <w:lastRenderedPageBreak/>
        <w:t>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FE104F9" w14:textId="77777777"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14:paraId="7688C076" w14:textId="77777777" w:rsidR="0035531B" w:rsidRPr="00930B79" w:rsidRDefault="0035531B" w:rsidP="0035531B">
      <w:pPr>
        <w:pStyle w:val="Text1-1"/>
        <w:rPr>
          <w:rStyle w:val="Tun9b"/>
        </w:rPr>
      </w:pPr>
      <w:r w:rsidRPr="00930B79">
        <w:rPr>
          <w:rStyle w:val="Tun9b"/>
        </w:rPr>
        <w:t>Technická kvalifikace – seznam odborného personálu:</w:t>
      </w:r>
    </w:p>
    <w:p w14:paraId="774C6061" w14:textId="5EDF8B2C" w:rsidR="009E1AEE"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BC4CE7">
        <w:t xml:space="preserve">jeho poddodavatelé nebo </w:t>
      </w:r>
      <w:r>
        <w:t>zaměstnanci jeho poddodavatelů, nevyplývá-li z čl. 9.3 těchto Pokynů jinak.</w:t>
      </w:r>
    </w:p>
    <w:p w14:paraId="481A70A2" w14:textId="77777777"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2D2358F9" w14:textId="525DFF15" w:rsidR="009E1AEE" w:rsidRPr="00DE3C43" w:rsidRDefault="009E1AEE" w:rsidP="00EA148D">
      <w:pPr>
        <w:pStyle w:val="Odstavec1-1a"/>
        <w:numPr>
          <w:ilvl w:val="0"/>
          <w:numId w:val="16"/>
        </w:numPr>
        <w:rPr>
          <w:b/>
        </w:rPr>
      </w:pPr>
      <w:r w:rsidRPr="00DE3C43">
        <w:rPr>
          <w:b/>
        </w:rPr>
        <w:t>vedoucí týmu</w:t>
      </w:r>
      <w:r w:rsidR="00BC4CE7" w:rsidRPr="00DE3C43">
        <w:rPr>
          <w:b/>
        </w:rPr>
        <w:t xml:space="preserve"> (HIP)</w:t>
      </w:r>
      <w:r w:rsidRPr="00DE3C43">
        <w:rPr>
          <w:b/>
        </w:rPr>
        <w:t xml:space="preserve"> </w:t>
      </w:r>
    </w:p>
    <w:p w14:paraId="4019102A" w14:textId="77777777" w:rsidR="00D474A0" w:rsidRPr="00284A30" w:rsidRDefault="009E1AEE" w:rsidP="009E1AEE">
      <w:pPr>
        <w:pStyle w:val="Odrka1-2-"/>
      </w:pPr>
      <w:r w:rsidRPr="00284A30">
        <w:t xml:space="preserve">vysokoškolské vzdělání; </w:t>
      </w:r>
    </w:p>
    <w:p w14:paraId="1C8DEE95" w14:textId="4D81D74D" w:rsidR="009E1AEE" w:rsidRPr="00284A30" w:rsidRDefault="009E1AEE" w:rsidP="00F67BA4">
      <w:pPr>
        <w:pStyle w:val="Odrka1-2-"/>
      </w:pPr>
      <w:r w:rsidRPr="00284A30">
        <w:t>nejméně 5 let praxe v projektování</w:t>
      </w:r>
      <w:r w:rsidR="00BC4CE7" w:rsidRPr="00284A30">
        <w:t xml:space="preserve"> staveb železničních drah</w:t>
      </w:r>
      <w:r w:rsidRPr="00284A30">
        <w:t xml:space="preserve">, které obsahovaly alespoň následující činnosti: </w:t>
      </w:r>
      <w:r w:rsidR="00F67BA4" w:rsidRPr="00284A30">
        <w:t>projektování zabezpečovacího zařízení a trakčního vedení, nebo projektov</w:t>
      </w:r>
      <w:r w:rsidR="006F1015" w:rsidRPr="00284A30">
        <w:t>ání trakčních napájecích stanic</w:t>
      </w:r>
      <w:r w:rsidR="00DE3C43" w:rsidRPr="00284A30">
        <w:t>;</w:t>
      </w:r>
      <w:r w:rsidRPr="00284A30">
        <w:t xml:space="preserve"> </w:t>
      </w:r>
    </w:p>
    <w:p w14:paraId="0C067D02" w14:textId="637E21FA" w:rsidR="009E1AEE" w:rsidRPr="00DE3C43" w:rsidRDefault="009E1AEE" w:rsidP="009E1AEE">
      <w:pPr>
        <w:pStyle w:val="Odrka1-2-"/>
      </w:pPr>
      <w:r w:rsidRPr="00DE3C43">
        <w:t>autorizace v rozsahu dle § 5 odst. 3 písm</w:t>
      </w:r>
      <w:r w:rsidR="00DE3C43" w:rsidRPr="00DE3C43">
        <w:t xml:space="preserve">. </w:t>
      </w:r>
      <w:r w:rsidR="00DE3C43" w:rsidRPr="00DE3C43">
        <w:rPr>
          <w:b/>
        </w:rPr>
        <w:t>e)</w:t>
      </w:r>
      <w:r w:rsidRPr="00DE3C43">
        <w:t xml:space="preserve"> zák. č. 360/1992 Sb., o výkonu povolání autorizovaných architektů a o výkonu povolání autorizovaných inženýrů a techniků činných ve výstavbě, ve znění pozdějších předpisů (dále jen „autorizační zákon“), tedy pro </w:t>
      </w:r>
      <w:r w:rsidR="00DE3C43" w:rsidRPr="00DE3C43">
        <w:t>technologická zařízení staveb</w:t>
      </w:r>
      <w:r w:rsidRPr="00DE3C43">
        <w:t xml:space="preserve">; </w:t>
      </w:r>
    </w:p>
    <w:p w14:paraId="6FF67603" w14:textId="1810BB84" w:rsidR="009E1AEE" w:rsidRDefault="009E1AEE" w:rsidP="00B51E0F">
      <w:pPr>
        <w:pStyle w:val="Odrka1-2-"/>
      </w:pPr>
      <w:r w:rsidRPr="00DE3C43">
        <w:t xml:space="preserve">prokázat zkušenosti s plněním alespoň </w:t>
      </w:r>
      <w:r w:rsidR="00440F7E" w:rsidRPr="00DE3C43">
        <w:t xml:space="preserve">jedné zakázky </w:t>
      </w:r>
      <w:r w:rsidRPr="00DE3C43">
        <w:t xml:space="preserve">na projektové práce </w:t>
      </w:r>
      <w:r w:rsidR="00B51E0F" w:rsidRPr="00DE3C43">
        <w:t xml:space="preserve">spočívající ve zpracování dokumentace </w:t>
      </w:r>
      <w:r w:rsidRPr="00DE3C43">
        <w:t xml:space="preserve">pro stavby železničních drah ve stupni </w:t>
      </w:r>
      <w:r w:rsidR="00D474A0" w:rsidRPr="00DE3C43">
        <w:t xml:space="preserve">DUR nebo </w:t>
      </w:r>
      <w:r w:rsidRPr="00DE3C43">
        <w:t xml:space="preserve">DSP nebo DSP+PDPS nebo DUSP </w:t>
      </w:r>
      <w:r w:rsidR="006E750A" w:rsidRPr="00DE3C43">
        <w:t xml:space="preserve">nebo DUSP+PDPS </w:t>
      </w:r>
      <w:r w:rsidRPr="00DE3C43">
        <w:t xml:space="preserve">ve funkci vedoucího týmu, přičemž </w:t>
      </w:r>
      <w:r w:rsidR="00440F7E" w:rsidRPr="00DE3C43">
        <w:t xml:space="preserve">hodnota zakázky </w:t>
      </w:r>
      <w:r w:rsidR="00440F7E" w:rsidRPr="00DE3C43">
        <w:rPr>
          <w:rFonts w:cs="Arial"/>
          <w:bCs/>
        </w:rPr>
        <w:t xml:space="preserve">musí činit nejméně </w:t>
      </w:r>
      <w:r w:rsidR="00DE3C43" w:rsidRPr="00DE3C43">
        <w:rPr>
          <w:rFonts w:cs="Arial"/>
          <w:b/>
          <w:bCs/>
        </w:rPr>
        <w:t>14.000.000,-</w:t>
      </w:r>
      <w:r w:rsidR="00440F7E" w:rsidRPr="00DE3C43">
        <w:rPr>
          <w:rFonts w:cs="Arial"/>
          <w:bCs/>
        </w:rPr>
        <w:t xml:space="preserve"> </w:t>
      </w:r>
      <w:r w:rsidR="00440F7E" w:rsidRPr="00DE3C43">
        <w:rPr>
          <w:rFonts w:cs="Arial"/>
          <w:b/>
          <w:bCs/>
        </w:rPr>
        <w:t>mil. Kč</w:t>
      </w:r>
      <w:r w:rsidR="00440F7E" w:rsidRPr="00DE3C43">
        <w:rPr>
          <w:rFonts w:cs="Arial"/>
          <w:bCs/>
        </w:rPr>
        <w:t xml:space="preserve"> bez DPH</w:t>
      </w:r>
      <w:r w:rsidR="00440F7E" w:rsidRPr="00DE3C43">
        <w:t xml:space="preserve"> a </w:t>
      </w:r>
      <w:r w:rsidRPr="00DE3C43">
        <w:t xml:space="preserve">musí </w:t>
      </w:r>
      <w:r w:rsidR="00440F7E" w:rsidRPr="00DE3C43">
        <w:t xml:space="preserve">se </w:t>
      </w:r>
      <w:r w:rsidRPr="00DE3C43">
        <w:t>jednat o zakázk</w:t>
      </w:r>
      <w:r w:rsidR="000749E8" w:rsidRPr="00DE3C43">
        <w:t>u</w:t>
      </w:r>
      <w:r w:rsidRPr="00DE3C43">
        <w:t xml:space="preserve"> dokončen</w:t>
      </w:r>
      <w:r w:rsidR="000749E8" w:rsidRPr="00DE3C43">
        <w:t>ou</w:t>
      </w:r>
      <w:r w:rsidRPr="00DE3C43">
        <w:t>, avšak zadavatel nestanoví maximální lhůtu, ve které musel</w:t>
      </w:r>
      <w:r w:rsidR="000749E8" w:rsidRPr="00DE3C43">
        <w:t>a</w:t>
      </w:r>
      <w:r w:rsidRPr="00DE3C43">
        <w:t xml:space="preserve"> být zakázk</w:t>
      </w:r>
      <w:r w:rsidR="000749E8" w:rsidRPr="00DE3C43">
        <w:t>a</w:t>
      </w:r>
      <w:r w:rsidRPr="00DE3C43">
        <w:t xml:space="preserve"> dokončen</w:t>
      </w:r>
      <w:r w:rsidR="000749E8" w:rsidRPr="00DE3C43">
        <w:t>a</w:t>
      </w:r>
      <w:r w:rsidRPr="00DE3C43">
        <w:t>; pokud byla referovaná činnost součástí rozsáhlejšího plnění pro objednatele služby (např. kromě zpracování projektové dokumentace měl dodavatel vykonávat i autorský dozor) postačí, pokud je dokončeno plněn</w:t>
      </w:r>
      <w:r w:rsidR="00355D2A" w:rsidRPr="00DE3C43">
        <w:t>í</w:t>
      </w:r>
      <w:r w:rsidR="000749E8" w:rsidRPr="00DE3C43">
        <w:t xml:space="preserve"> odpovídající zadavatelem stanovené definici požadované zkušenosti</w:t>
      </w:r>
      <w:r w:rsidR="00355D2A" w:rsidRPr="00DE3C43">
        <w:t>;</w:t>
      </w:r>
      <w:r w:rsidRPr="00DE3C43">
        <w:t xml:space="preserve">  </w:t>
      </w:r>
    </w:p>
    <w:p w14:paraId="54F66841" w14:textId="02B21D1B" w:rsidR="00A4490F" w:rsidRPr="0043138D" w:rsidRDefault="004D7C53" w:rsidP="00B23C8E">
      <w:pPr>
        <w:pStyle w:val="Odrka1-1"/>
        <w:numPr>
          <w:ilvl w:val="0"/>
          <w:numId w:val="16"/>
        </w:numPr>
        <w:rPr>
          <w:b/>
        </w:rPr>
      </w:pPr>
      <w:r w:rsidRPr="0043138D">
        <w:rPr>
          <w:b/>
        </w:rPr>
        <w:t>specialista na železniční svršek a spodek</w:t>
      </w:r>
    </w:p>
    <w:p w14:paraId="65843B8D" w14:textId="77777777" w:rsidR="004D7C53" w:rsidRPr="0043138D" w:rsidRDefault="004D7C53" w:rsidP="004D7C53">
      <w:pPr>
        <w:pStyle w:val="Odrka1-2-"/>
      </w:pPr>
      <w:r w:rsidRPr="0043138D">
        <w:t xml:space="preserve">vysokoškolské vzdělání; </w:t>
      </w:r>
    </w:p>
    <w:p w14:paraId="1CED7FDE" w14:textId="77777777" w:rsidR="004D7C53" w:rsidRPr="0043138D" w:rsidRDefault="004D7C53" w:rsidP="004D7C53">
      <w:pPr>
        <w:pStyle w:val="Odrka1-2-"/>
      </w:pPr>
      <w:r w:rsidRPr="0043138D">
        <w:t xml:space="preserve">nejméně 5 let praxe v projektování v oboru své specializace (železniční svršek a spodek); </w:t>
      </w:r>
    </w:p>
    <w:p w14:paraId="5E4F33D9" w14:textId="77777777" w:rsidR="004D7C53" w:rsidRPr="0043138D" w:rsidRDefault="004D7C53" w:rsidP="004D7C53">
      <w:pPr>
        <w:pStyle w:val="Odrka1-2-"/>
      </w:pPr>
      <w:r w:rsidRPr="0043138D">
        <w:lastRenderedPageBreak/>
        <w:t xml:space="preserve">autorizace v rozsahu dle § 5 odst. 3 písm. b) autorizačního zákona, tedy pro dopravní stavby; </w:t>
      </w:r>
    </w:p>
    <w:p w14:paraId="0EB08B5A" w14:textId="77777777" w:rsidR="009E1AEE" w:rsidRPr="00FC099A" w:rsidRDefault="009E1AEE" w:rsidP="00EA148D">
      <w:pPr>
        <w:pStyle w:val="Odstavec1-1a"/>
        <w:numPr>
          <w:ilvl w:val="0"/>
          <w:numId w:val="16"/>
        </w:numPr>
        <w:rPr>
          <w:b/>
        </w:rPr>
      </w:pPr>
      <w:r w:rsidRPr="00FC099A">
        <w:rPr>
          <w:b/>
        </w:rPr>
        <w:t>specialista na mostní a inženýrské konstrukce</w:t>
      </w:r>
    </w:p>
    <w:p w14:paraId="25DEC01B" w14:textId="77777777" w:rsidR="00355D2A" w:rsidRPr="00FC099A" w:rsidRDefault="009E1AEE" w:rsidP="00355D2A">
      <w:pPr>
        <w:pStyle w:val="Odrka1-2-"/>
      </w:pPr>
      <w:r w:rsidRPr="00FC099A">
        <w:t xml:space="preserve">vysokoškolské vzdělání; </w:t>
      </w:r>
    </w:p>
    <w:p w14:paraId="6D7C9F6D" w14:textId="77777777" w:rsidR="00355D2A" w:rsidRPr="00FC099A" w:rsidRDefault="009E1AEE" w:rsidP="00355D2A">
      <w:pPr>
        <w:pStyle w:val="Odrka1-2-"/>
      </w:pPr>
      <w:r w:rsidRPr="00FC099A">
        <w:t>nejméně 5 let praxe v projektování v oboru své specializace</w:t>
      </w:r>
      <w:r w:rsidR="0024255A" w:rsidRPr="00FC099A">
        <w:t xml:space="preserve"> (mostní a inženýrské konstrukce)</w:t>
      </w:r>
      <w:r w:rsidRPr="00FC099A">
        <w:t xml:space="preserve">; </w:t>
      </w:r>
    </w:p>
    <w:p w14:paraId="60FD0DB5" w14:textId="436078F8" w:rsidR="009E1AEE" w:rsidRPr="00FC099A" w:rsidRDefault="009E1AEE" w:rsidP="00355D2A">
      <w:pPr>
        <w:pStyle w:val="Odrka1-2-"/>
      </w:pPr>
      <w:r w:rsidRPr="00FC099A">
        <w:t xml:space="preserve">autorizace v rozsahu dle § 5 odst. 3 písm. d) autorizačního zákona, tedy v oboru mosty a inženýrské konstrukce; </w:t>
      </w:r>
    </w:p>
    <w:p w14:paraId="6703D55C" w14:textId="77777777" w:rsidR="009E1AEE" w:rsidRPr="00FC099A" w:rsidRDefault="009E1AEE" w:rsidP="00EA148D">
      <w:pPr>
        <w:pStyle w:val="Odstavec1-1a"/>
        <w:numPr>
          <w:ilvl w:val="0"/>
          <w:numId w:val="16"/>
        </w:numPr>
        <w:rPr>
          <w:b/>
        </w:rPr>
      </w:pPr>
      <w:r w:rsidRPr="00FC099A">
        <w:rPr>
          <w:b/>
        </w:rPr>
        <w:t>specialista na pozemní stavby</w:t>
      </w:r>
    </w:p>
    <w:p w14:paraId="191D06E3" w14:textId="77777777" w:rsidR="00355D2A" w:rsidRPr="00FC099A" w:rsidRDefault="009E1AEE" w:rsidP="00355D2A">
      <w:pPr>
        <w:pStyle w:val="Odrka1-2-"/>
      </w:pPr>
      <w:r w:rsidRPr="00FC099A">
        <w:t xml:space="preserve">vysokoškolské vzdělání; </w:t>
      </w:r>
    </w:p>
    <w:p w14:paraId="099DEB7D" w14:textId="77777777" w:rsidR="00355D2A" w:rsidRPr="00FC099A" w:rsidRDefault="009E1AEE" w:rsidP="00355D2A">
      <w:pPr>
        <w:pStyle w:val="Odrka1-2-"/>
      </w:pPr>
      <w:r w:rsidRPr="00FC099A">
        <w:t>nejméně 5 let praxe v projektování v oboru své specializace</w:t>
      </w:r>
      <w:r w:rsidR="0024255A" w:rsidRPr="00FC099A">
        <w:t xml:space="preserve"> (pozemní stavby)</w:t>
      </w:r>
      <w:r w:rsidRPr="00FC099A">
        <w:t xml:space="preserve">; </w:t>
      </w:r>
    </w:p>
    <w:p w14:paraId="0A5FD6A8" w14:textId="77777777" w:rsidR="009E1AEE" w:rsidRPr="00FC099A" w:rsidRDefault="009E1AEE" w:rsidP="00355D2A">
      <w:pPr>
        <w:pStyle w:val="Odrka1-2-"/>
      </w:pPr>
      <w:r w:rsidRPr="00FC099A">
        <w:t>autorizace v rozsahu dle § 5 odst. 3 písm. a) autorizačního zákona, tedy v oboru pozemní stavby;</w:t>
      </w:r>
    </w:p>
    <w:p w14:paraId="19BAA002" w14:textId="77777777" w:rsidR="009E1AEE" w:rsidRPr="00FC099A" w:rsidRDefault="009E1AEE" w:rsidP="00EA148D">
      <w:pPr>
        <w:pStyle w:val="Odstavec1-1a"/>
        <w:numPr>
          <w:ilvl w:val="0"/>
          <w:numId w:val="16"/>
        </w:numPr>
        <w:rPr>
          <w:b/>
        </w:rPr>
      </w:pPr>
      <w:r w:rsidRPr="00FC099A">
        <w:rPr>
          <w:b/>
        </w:rPr>
        <w:t>specialista na zabezpečovací zařízení</w:t>
      </w:r>
    </w:p>
    <w:p w14:paraId="27993050" w14:textId="77777777" w:rsidR="00355D2A" w:rsidRPr="00FC099A" w:rsidRDefault="009E1AEE" w:rsidP="00355D2A">
      <w:pPr>
        <w:pStyle w:val="Odrka1-2-"/>
      </w:pPr>
      <w:r w:rsidRPr="00FC099A">
        <w:t xml:space="preserve">vysokoškolské vzdělání; </w:t>
      </w:r>
    </w:p>
    <w:p w14:paraId="3ADF40C2" w14:textId="0C1B2DAB" w:rsidR="00355D2A" w:rsidRPr="00FC099A" w:rsidRDefault="009E1AEE" w:rsidP="00355D2A">
      <w:pPr>
        <w:pStyle w:val="Odrka1-2-"/>
      </w:pPr>
      <w:r w:rsidRPr="00FC099A">
        <w:t xml:space="preserve">nejméně 5 let praxe </w:t>
      </w:r>
      <w:r w:rsidR="000749E8" w:rsidRPr="00FC099A">
        <w:t xml:space="preserve">v projektování v oboru své specializace </w:t>
      </w:r>
      <w:r w:rsidR="0024255A" w:rsidRPr="00FC099A">
        <w:t>(zabezpečovací zařízení)</w:t>
      </w:r>
      <w:r w:rsidRPr="00FC099A">
        <w:t>;</w:t>
      </w:r>
    </w:p>
    <w:p w14:paraId="21C42832" w14:textId="77777777" w:rsidR="009E1AEE" w:rsidRPr="00FC099A" w:rsidRDefault="009E1AEE" w:rsidP="00355D2A">
      <w:pPr>
        <w:pStyle w:val="Odrka1-2-"/>
      </w:pPr>
      <w:r w:rsidRPr="00FC099A">
        <w:t xml:space="preserve">autorizace v rozsahu dle § 5 odst. 3 písm. e) autorizačního zákona, tedy v oboru technologická zařízení staveb; </w:t>
      </w:r>
    </w:p>
    <w:p w14:paraId="7D46D835" w14:textId="77777777" w:rsidR="009E1AEE" w:rsidRPr="00FC099A" w:rsidRDefault="009E1AEE" w:rsidP="00EA148D">
      <w:pPr>
        <w:pStyle w:val="Odstavec1-1a"/>
        <w:numPr>
          <w:ilvl w:val="0"/>
          <w:numId w:val="16"/>
        </w:numPr>
        <w:rPr>
          <w:b/>
        </w:rPr>
      </w:pPr>
      <w:r w:rsidRPr="00FC099A">
        <w:rPr>
          <w:b/>
        </w:rPr>
        <w:t>specialista na sdělovací zařízení</w:t>
      </w:r>
    </w:p>
    <w:p w14:paraId="21E1657D" w14:textId="77777777" w:rsidR="00355D2A" w:rsidRPr="00FC099A" w:rsidRDefault="009E1AEE" w:rsidP="00355D2A">
      <w:pPr>
        <w:pStyle w:val="Odrka1-2-"/>
      </w:pPr>
      <w:r w:rsidRPr="00FC099A">
        <w:t xml:space="preserve">vysokoškolské vzdělání; </w:t>
      </w:r>
    </w:p>
    <w:p w14:paraId="5EFF262E" w14:textId="1C8793F9" w:rsidR="00355D2A" w:rsidRPr="00FC099A" w:rsidRDefault="009E1AEE" w:rsidP="00355D2A">
      <w:pPr>
        <w:pStyle w:val="Odrka1-2-"/>
      </w:pPr>
      <w:r w:rsidRPr="00FC099A">
        <w:t xml:space="preserve">nejméně 5 let praxe </w:t>
      </w:r>
      <w:r w:rsidR="000749E8" w:rsidRPr="00FC099A">
        <w:t xml:space="preserve">v projektování v oboru své specializace </w:t>
      </w:r>
      <w:r w:rsidR="0024255A" w:rsidRPr="00FC099A">
        <w:t>(sdělovací zařízení)</w:t>
      </w:r>
      <w:r w:rsidRPr="00FC099A">
        <w:t xml:space="preserve">; </w:t>
      </w:r>
    </w:p>
    <w:p w14:paraId="7D688E45" w14:textId="77777777" w:rsidR="009E1AEE" w:rsidRPr="00FC099A" w:rsidRDefault="009E1AEE" w:rsidP="00355D2A">
      <w:pPr>
        <w:pStyle w:val="Odrka1-2-"/>
      </w:pPr>
      <w:r w:rsidRPr="00FC099A">
        <w:t xml:space="preserve">autorizace v rozsahu dle § 5 odst. 3 písm. e) autorizačního zákona, tedy v oboru technologická zařízení staveb; </w:t>
      </w:r>
    </w:p>
    <w:p w14:paraId="2F26EBEC" w14:textId="77777777" w:rsidR="009E1AEE" w:rsidRPr="00FC099A" w:rsidRDefault="009E1AEE" w:rsidP="00EA148D">
      <w:pPr>
        <w:pStyle w:val="Odstavec1-1a"/>
        <w:numPr>
          <w:ilvl w:val="0"/>
          <w:numId w:val="16"/>
        </w:numPr>
        <w:rPr>
          <w:b/>
        </w:rPr>
      </w:pPr>
      <w:r w:rsidRPr="00FC099A">
        <w:rPr>
          <w:b/>
        </w:rPr>
        <w:t>specialista na trakční vedení</w:t>
      </w:r>
    </w:p>
    <w:p w14:paraId="03358425" w14:textId="77777777" w:rsidR="00355D2A" w:rsidRPr="00FC099A" w:rsidRDefault="009E1AEE" w:rsidP="00355D2A">
      <w:pPr>
        <w:pStyle w:val="Odrka1-2-"/>
      </w:pPr>
      <w:r w:rsidRPr="00FC099A">
        <w:t xml:space="preserve">vysokoškolské vzdělání; </w:t>
      </w:r>
    </w:p>
    <w:p w14:paraId="371B36E4" w14:textId="5D406655" w:rsidR="00355D2A" w:rsidRPr="00FC099A" w:rsidRDefault="009E1AEE" w:rsidP="00355D2A">
      <w:pPr>
        <w:pStyle w:val="Odrka1-2-"/>
      </w:pPr>
      <w:r w:rsidRPr="00FC099A">
        <w:t xml:space="preserve">nejméně 5 let praxe </w:t>
      </w:r>
      <w:r w:rsidR="000749E8" w:rsidRPr="00FC099A">
        <w:t xml:space="preserve">v projektování v oboru své specializace </w:t>
      </w:r>
      <w:r w:rsidR="0024255A" w:rsidRPr="00FC099A">
        <w:t>(trakční vedení)</w:t>
      </w:r>
      <w:r w:rsidRPr="00FC099A">
        <w:t xml:space="preserve">; </w:t>
      </w:r>
    </w:p>
    <w:p w14:paraId="2A158C31" w14:textId="77777777" w:rsidR="009E1AEE" w:rsidRPr="00FC099A" w:rsidRDefault="009E1AEE" w:rsidP="00355D2A">
      <w:pPr>
        <w:pStyle w:val="Odrka1-2-"/>
      </w:pPr>
      <w:r w:rsidRPr="00FC099A">
        <w:t xml:space="preserve">autorizace v rozsahu dle § 5 odst. 3 písm. e) autorizačního zákona, tedy v oboru technologická zařízení staveb; </w:t>
      </w:r>
    </w:p>
    <w:p w14:paraId="17B00999" w14:textId="77777777" w:rsidR="009E1AEE" w:rsidRPr="00FC099A" w:rsidRDefault="009E1AEE" w:rsidP="00EA148D">
      <w:pPr>
        <w:pStyle w:val="Odstavec1-1a"/>
        <w:numPr>
          <w:ilvl w:val="0"/>
          <w:numId w:val="16"/>
        </w:numPr>
        <w:rPr>
          <w:b/>
        </w:rPr>
      </w:pPr>
      <w:r w:rsidRPr="00FC099A">
        <w:rPr>
          <w:b/>
        </w:rPr>
        <w:t>specialista na silnoproudou technologii</w:t>
      </w:r>
    </w:p>
    <w:p w14:paraId="576CE53C" w14:textId="77777777" w:rsidR="00355D2A" w:rsidRPr="00FC099A" w:rsidRDefault="009E1AEE" w:rsidP="00355D2A">
      <w:pPr>
        <w:pStyle w:val="Odrka1-2-"/>
      </w:pPr>
      <w:r w:rsidRPr="00FC099A">
        <w:t xml:space="preserve">vysokoškolské vzdělání;  </w:t>
      </w:r>
    </w:p>
    <w:p w14:paraId="07A3008C" w14:textId="73544049" w:rsidR="00355D2A" w:rsidRPr="00FC099A" w:rsidRDefault="009E1AEE" w:rsidP="00355D2A">
      <w:pPr>
        <w:pStyle w:val="Odrka1-2-"/>
      </w:pPr>
      <w:r w:rsidRPr="00FC099A">
        <w:t xml:space="preserve">nejméně 5 let praxe </w:t>
      </w:r>
      <w:r w:rsidR="000749E8" w:rsidRPr="00FC099A">
        <w:t xml:space="preserve">v projektování v oboru své specializace </w:t>
      </w:r>
      <w:r w:rsidR="0024255A" w:rsidRPr="00FC099A">
        <w:t>(silnoproudá technologie)</w:t>
      </w:r>
      <w:r w:rsidRPr="00FC099A">
        <w:t xml:space="preserve">; </w:t>
      </w:r>
    </w:p>
    <w:p w14:paraId="1358B4DB" w14:textId="77777777" w:rsidR="009E1AEE" w:rsidRPr="00FC099A" w:rsidRDefault="009E1AEE" w:rsidP="00355D2A">
      <w:pPr>
        <w:pStyle w:val="Odrka1-2-"/>
      </w:pPr>
      <w:r w:rsidRPr="00FC099A">
        <w:t xml:space="preserve">autorizace v rozsahu dle § 5 odst. 3 písm. e) autorizačního zákona, tedy v oboru technologická zařízení staveb; </w:t>
      </w:r>
    </w:p>
    <w:p w14:paraId="4D1EFFAA" w14:textId="77777777" w:rsidR="009E1AEE" w:rsidRPr="00FC099A" w:rsidRDefault="009E1AEE" w:rsidP="00EA148D">
      <w:pPr>
        <w:pStyle w:val="Odstavec1-1a"/>
        <w:numPr>
          <w:ilvl w:val="0"/>
          <w:numId w:val="16"/>
        </w:numPr>
        <w:rPr>
          <w:b/>
        </w:rPr>
      </w:pPr>
      <w:r w:rsidRPr="00FC099A">
        <w:rPr>
          <w:b/>
        </w:rPr>
        <w:t>specialista na elektrotechnická zařízení</w:t>
      </w:r>
    </w:p>
    <w:p w14:paraId="3942E8E3" w14:textId="77777777" w:rsidR="00355D2A" w:rsidRPr="00FC099A" w:rsidRDefault="009E1AEE" w:rsidP="00355D2A">
      <w:pPr>
        <w:pStyle w:val="Odrka1-2-"/>
      </w:pPr>
      <w:r w:rsidRPr="00FC099A">
        <w:t xml:space="preserve">vysokoškolské vzdělání; </w:t>
      </w:r>
    </w:p>
    <w:p w14:paraId="56ED14EB" w14:textId="77777777" w:rsidR="00355D2A" w:rsidRPr="00FC099A" w:rsidRDefault="009E1AEE" w:rsidP="00355D2A">
      <w:pPr>
        <w:pStyle w:val="Odrka1-2-"/>
      </w:pPr>
      <w:r w:rsidRPr="00FC099A">
        <w:t>nejméně 5 let praxe v projektování v oboru své specializace</w:t>
      </w:r>
      <w:r w:rsidR="0024255A" w:rsidRPr="00FC099A">
        <w:t xml:space="preserve"> (elektrotechnická zařízení)</w:t>
      </w:r>
      <w:r w:rsidRPr="00FC099A">
        <w:t xml:space="preserve">; </w:t>
      </w:r>
    </w:p>
    <w:p w14:paraId="60486E02" w14:textId="2741219E" w:rsidR="009E1AEE" w:rsidRPr="00FC099A" w:rsidRDefault="009E1AEE" w:rsidP="00BF6AF2">
      <w:pPr>
        <w:pStyle w:val="Odrka1-2-"/>
      </w:pPr>
      <w:r w:rsidRPr="00FC099A">
        <w:t>autorizace v rozsahu dle § 5 odst. 3 písm. f) autorizačního zákona, tedy v oboru technika prostředí staveb;</w:t>
      </w:r>
    </w:p>
    <w:p w14:paraId="55B13F7B" w14:textId="77777777" w:rsidR="009E1AEE" w:rsidRPr="00FC099A" w:rsidRDefault="009E1AEE" w:rsidP="00EA148D">
      <w:pPr>
        <w:pStyle w:val="Odstavec1-1a"/>
        <w:numPr>
          <w:ilvl w:val="0"/>
          <w:numId w:val="16"/>
        </w:numPr>
        <w:rPr>
          <w:b/>
        </w:rPr>
      </w:pPr>
      <w:r w:rsidRPr="00FC099A">
        <w:rPr>
          <w:b/>
        </w:rPr>
        <w:t>specialista na životní prostředí</w:t>
      </w:r>
    </w:p>
    <w:p w14:paraId="0BDD3C16" w14:textId="77777777" w:rsidR="00355D2A" w:rsidRPr="00FC099A" w:rsidRDefault="009E1AEE" w:rsidP="00355D2A">
      <w:pPr>
        <w:pStyle w:val="Odrka1-2-"/>
      </w:pPr>
      <w:r w:rsidRPr="00FC099A">
        <w:t xml:space="preserve">vysokoškolské vzdělání; </w:t>
      </w:r>
    </w:p>
    <w:p w14:paraId="4156C8C5" w14:textId="77777777" w:rsidR="00355D2A" w:rsidRPr="00FC099A" w:rsidRDefault="009E1AEE" w:rsidP="00355D2A">
      <w:pPr>
        <w:pStyle w:val="Odrka1-2-"/>
      </w:pPr>
      <w:r w:rsidRPr="00FC099A">
        <w:t xml:space="preserve">nejméně 5 let praxe v projektování v oboru své specializace </w:t>
      </w:r>
      <w:r w:rsidR="0024255A" w:rsidRPr="00FC099A">
        <w:t xml:space="preserve">(životní prostředí) </w:t>
      </w:r>
      <w:r w:rsidRPr="00FC099A">
        <w:t xml:space="preserve">nebo v posuzování vlivů na životní prostředí; </w:t>
      </w:r>
    </w:p>
    <w:p w14:paraId="396110EC" w14:textId="77777777" w:rsidR="009E1AEE" w:rsidRPr="00FC099A" w:rsidRDefault="009E1AEE" w:rsidP="00355D2A">
      <w:pPr>
        <w:pStyle w:val="Odrka1-2-"/>
      </w:pPr>
      <w:r w:rsidRPr="00FC099A">
        <w:t>autorizace ke zpracování dokumentace a posudku dle § 19 zák. č. 100/2001 Sb., o posuzování vlivů na životní prostředí, ve znění pozdějších předpisů;</w:t>
      </w:r>
    </w:p>
    <w:p w14:paraId="5BD30207" w14:textId="77777777" w:rsidR="009E1AEE" w:rsidRPr="00FC099A" w:rsidRDefault="009E1AEE" w:rsidP="00EA148D">
      <w:pPr>
        <w:pStyle w:val="Odstavec1-1a"/>
        <w:numPr>
          <w:ilvl w:val="0"/>
          <w:numId w:val="16"/>
        </w:numPr>
        <w:rPr>
          <w:b/>
        </w:rPr>
      </w:pPr>
      <w:r w:rsidRPr="00FC099A">
        <w:rPr>
          <w:b/>
        </w:rPr>
        <w:lastRenderedPageBreak/>
        <w:t>úředně oprávněný zeměměřický inženýr</w:t>
      </w:r>
    </w:p>
    <w:p w14:paraId="4901ADA5" w14:textId="77777777" w:rsidR="00355D2A" w:rsidRPr="00FC099A" w:rsidRDefault="009E1AEE" w:rsidP="00355D2A">
      <w:pPr>
        <w:pStyle w:val="Odrka1-2-"/>
      </w:pPr>
      <w:r w:rsidRPr="00FC099A">
        <w:t xml:space="preserve">vysokoškolské vzdělání; </w:t>
      </w:r>
    </w:p>
    <w:p w14:paraId="606F6A62" w14:textId="77777777" w:rsidR="00355D2A" w:rsidRPr="00FC099A" w:rsidRDefault="009E1AEE" w:rsidP="00355D2A">
      <w:pPr>
        <w:pStyle w:val="Odrka1-2-"/>
      </w:pPr>
      <w:r w:rsidRPr="00FC099A">
        <w:t xml:space="preserve">nejméně 5 let praxe ve svém oboru; </w:t>
      </w:r>
    </w:p>
    <w:p w14:paraId="2D510A78" w14:textId="0A56D7F4" w:rsidR="009E1AEE" w:rsidRPr="00FC099A" w:rsidRDefault="009E1AEE" w:rsidP="00355D2A">
      <w:pPr>
        <w:pStyle w:val="Odrka1-2-"/>
      </w:pPr>
      <w:r w:rsidRPr="00FC099A">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190B6168" w14:textId="10BF1758" w:rsidR="009E1AEE" w:rsidRPr="00A4490F" w:rsidRDefault="009E1AEE" w:rsidP="00EA148D">
      <w:pPr>
        <w:pStyle w:val="Odstavec1-1a"/>
        <w:numPr>
          <w:ilvl w:val="0"/>
          <w:numId w:val="16"/>
        </w:numPr>
        <w:rPr>
          <w:b/>
        </w:rPr>
      </w:pPr>
      <w:r w:rsidRPr="00A4490F">
        <w:rPr>
          <w:b/>
        </w:rPr>
        <w:t xml:space="preserve">specialista na </w:t>
      </w:r>
      <w:r w:rsidR="00A4490F" w:rsidRPr="00A4490F">
        <w:rPr>
          <w:b/>
        </w:rPr>
        <w:t>energetické výpočty</w:t>
      </w:r>
      <w:r w:rsidRPr="00A4490F">
        <w:rPr>
          <w:b/>
        </w:rPr>
        <w:t xml:space="preserve"> </w:t>
      </w:r>
    </w:p>
    <w:p w14:paraId="64A49504" w14:textId="4EC1E7C3" w:rsidR="00355D2A" w:rsidRPr="00A4490F" w:rsidRDefault="00A4490F" w:rsidP="00355D2A">
      <w:pPr>
        <w:pStyle w:val="Odrka1-2-"/>
      </w:pPr>
      <w:r w:rsidRPr="00A4490F">
        <w:t>minimálně středoškolské vzdělání</w:t>
      </w:r>
      <w:r w:rsidR="009E1AEE" w:rsidRPr="00A4490F">
        <w:t xml:space="preserve">; </w:t>
      </w:r>
    </w:p>
    <w:p w14:paraId="18F5AA2D" w14:textId="4FD1BAC4" w:rsidR="00355D2A" w:rsidRPr="00A4490F" w:rsidRDefault="00A4490F" w:rsidP="00355D2A">
      <w:pPr>
        <w:pStyle w:val="Odrka1-2-"/>
      </w:pPr>
      <w:r w:rsidRPr="00A4490F">
        <w:t xml:space="preserve">nejméně 5 let praxe </w:t>
      </w:r>
      <w:r w:rsidR="009E1AEE" w:rsidRPr="00A4490F">
        <w:t xml:space="preserve">v oboru </w:t>
      </w:r>
      <w:r w:rsidRPr="00A4490F">
        <w:t>v provádění energetických výpočtů pro stavby železničních drah dle specifikace v</w:t>
      </w:r>
      <w:r w:rsidR="00041A4E">
        <w:t xml:space="preserve"> čl. 4.5.2.3 </w:t>
      </w:r>
      <w:r w:rsidRPr="00A4490F">
        <w:t>ZTP</w:t>
      </w:r>
      <w:r w:rsidR="009E1AEE" w:rsidRPr="00A4490F">
        <w:t xml:space="preserve">; </w:t>
      </w:r>
    </w:p>
    <w:p w14:paraId="206722D6" w14:textId="77777777" w:rsidR="009E1AEE" w:rsidRPr="00FC099A" w:rsidRDefault="009E1AEE" w:rsidP="00EA148D">
      <w:pPr>
        <w:pStyle w:val="Odstavec1-1a"/>
        <w:numPr>
          <w:ilvl w:val="0"/>
          <w:numId w:val="16"/>
        </w:numPr>
        <w:rPr>
          <w:b/>
        </w:rPr>
      </w:pPr>
      <w:r w:rsidRPr="00FC099A">
        <w:rPr>
          <w:b/>
        </w:rPr>
        <w:t xml:space="preserve">specialista na požární bezpečnost </w:t>
      </w:r>
    </w:p>
    <w:p w14:paraId="2FB03446" w14:textId="77777777" w:rsidR="00355D2A" w:rsidRPr="00FC099A" w:rsidRDefault="009E1AEE" w:rsidP="00355D2A">
      <w:pPr>
        <w:pStyle w:val="Odrka1-2-"/>
      </w:pPr>
      <w:r w:rsidRPr="00FC099A">
        <w:t xml:space="preserve">minimálně středoškolské vzdělání; </w:t>
      </w:r>
    </w:p>
    <w:p w14:paraId="15D234AE" w14:textId="77777777" w:rsidR="00355D2A" w:rsidRPr="00FC099A" w:rsidRDefault="009E1AEE" w:rsidP="00355D2A">
      <w:pPr>
        <w:pStyle w:val="Odrka1-2-"/>
      </w:pPr>
      <w:r w:rsidRPr="00FC099A">
        <w:t>nejméně 3 roky praxe v projektování v oboru své specializace</w:t>
      </w:r>
      <w:r w:rsidR="0024255A" w:rsidRPr="00FC099A">
        <w:t xml:space="preserve"> (požární bezpečnost)</w:t>
      </w:r>
      <w:r w:rsidRPr="00FC099A">
        <w:t xml:space="preserve">; </w:t>
      </w:r>
    </w:p>
    <w:p w14:paraId="3C3BA31F" w14:textId="77777777" w:rsidR="009E1AEE" w:rsidRPr="00FC099A" w:rsidRDefault="009E1AEE" w:rsidP="00355D2A">
      <w:pPr>
        <w:pStyle w:val="Odrka1-2-"/>
      </w:pPr>
      <w:r w:rsidRPr="00FC099A">
        <w:t>autorizace v rozsahu dle § 5 odst. 3 písm. j) autorizačního zákona, tedy v oboru požární bezpečnost staveb;</w:t>
      </w:r>
    </w:p>
    <w:p w14:paraId="56EDA0AC" w14:textId="77777777" w:rsidR="009E1AEE" w:rsidRPr="00FC099A" w:rsidRDefault="009E1AEE" w:rsidP="00EA148D">
      <w:pPr>
        <w:pStyle w:val="Odstavec1-1a"/>
        <w:numPr>
          <w:ilvl w:val="0"/>
          <w:numId w:val="16"/>
        </w:numPr>
        <w:rPr>
          <w:b/>
        </w:rPr>
      </w:pPr>
      <w:r w:rsidRPr="00FC099A">
        <w:rPr>
          <w:b/>
        </w:rPr>
        <w:t>specialista na inženýrskou činnost</w:t>
      </w:r>
    </w:p>
    <w:p w14:paraId="7539BA1A" w14:textId="77777777" w:rsidR="00355D2A" w:rsidRPr="00FC099A" w:rsidRDefault="009E1AEE" w:rsidP="00355D2A">
      <w:pPr>
        <w:pStyle w:val="Odrka1-2-"/>
      </w:pPr>
      <w:r w:rsidRPr="00FC099A">
        <w:t xml:space="preserve">minimálně středoškolské vzdělání; </w:t>
      </w:r>
    </w:p>
    <w:p w14:paraId="42A56C8F" w14:textId="17992C32" w:rsidR="009E1AEE" w:rsidRPr="00FC099A" w:rsidRDefault="009E1AEE" w:rsidP="007C6F69">
      <w:pPr>
        <w:pStyle w:val="Odrka1-2-"/>
      </w:pPr>
      <w:r w:rsidRPr="00FC099A">
        <w:t xml:space="preserve">nejméně 5 let praxe ve výkonu inženýrské činnosti pro vydání </w:t>
      </w:r>
      <w:r w:rsidR="007C6F69" w:rsidRPr="00FC099A">
        <w:t xml:space="preserve">územního rozhodnutí, územního souhlasu nebo </w:t>
      </w:r>
      <w:r w:rsidRPr="00FC099A">
        <w:t>společného povolení</w:t>
      </w:r>
      <w:r w:rsidR="00016DBF" w:rsidRPr="00FC099A">
        <w:t>,</w:t>
      </w:r>
      <w:r w:rsidRPr="00FC099A">
        <w:t xml:space="preserve"> včetně majetkoprávní přípravy staveb;</w:t>
      </w:r>
    </w:p>
    <w:p w14:paraId="38BFCAE7" w14:textId="77777777" w:rsidR="009E1AEE" w:rsidRPr="00A4490F" w:rsidRDefault="009E1AEE" w:rsidP="00EA148D">
      <w:pPr>
        <w:pStyle w:val="Odstavec1-1a"/>
        <w:numPr>
          <w:ilvl w:val="0"/>
          <w:numId w:val="16"/>
        </w:numPr>
        <w:rPr>
          <w:b/>
        </w:rPr>
      </w:pPr>
      <w:r w:rsidRPr="00A4490F">
        <w:rPr>
          <w:b/>
        </w:rPr>
        <w:t xml:space="preserve">specialista na hodnocení ekonomické efektivnosti </w:t>
      </w:r>
    </w:p>
    <w:p w14:paraId="30D7C381" w14:textId="77777777" w:rsidR="00355D2A" w:rsidRPr="00A4490F" w:rsidRDefault="009E1AEE" w:rsidP="00355D2A">
      <w:pPr>
        <w:pStyle w:val="Odrka1-2-"/>
      </w:pPr>
      <w:r w:rsidRPr="00A4490F">
        <w:t xml:space="preserve">vysokoškolské vzdělání; </w:t>
      </w:r>
    </w:p>
    <w:p w14:paraId="6073FF8E" w14:textId="023312D4" w:rsidR="009E1AEE" w:rsidRPr="00A4490F" w:rsidRDefault="009E1AEE" w:rsidP="00355D2A">
      <w:pPr>
        <w:pStyle w:val="Odrka1-2-"/>
      </w:pPr>
      <w:r w:rsidRPr="00A4490F">
        <w:t xml:space="preserve">nejméně 3 roky praxe v oblasti hodnocení ekonomické efektivnosti </w:t>
      </w:r>
      <w:r w:rsidR="000749E8" w:rsidRPr="00A4490F">
        <w:t xml:space="preserve">staveb </w:t>
      </w:r>
      <w:r w:rsidRPr="00A4490F">
        <w:t>železničních drah celostátních nebo regionálních;</w:t>
      </w:r>
    </w:p>
    <w:p w14:paraId="5D1FE6AA" w14:textId="16A9E3E6" w:rsidR="009E1AEE" w:rsidRPr="00A4490F" w:rsidRDefault="009E1AEE" w:rsidP="00355D2A">
      <w:pPr>
        <w:pStyle w:val="Odrka1-2-"/>
      </w:pPr>
      <w:r w:rsidRPr="00A4490F">
        <w:t>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w:t>
      </w:r>
      <w:r w:rsidR="007C6F69" w:rsidRPr="00A4490F">
        <w:t>,</w:t>
      </w:r>
      <w:r w:rsidRPr="00A4490F">
        <w:t xml:space="preserve"> postačí, pokud je dokončeno plnění v rozsahu požadované</w:t>
      </w:r>
      <w:r w:rsidR="000749E8" w:rsidRPr="00A4490F">
        <w:t xml:space="preserve"> zkušenosti</w:t>
      </w:r>
      <w:r w:rsidRPr="00A4490F">
        <w:t>, tj. zpracování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náklady (CIN) minimálně ve výši:</w:t>
      </w:r>
    </w:p>
    <w:p w14:paraId="2BE1002B" w14:textId="0F8D3017" w:rsidR="009E1AEE" w:rsidRPr="00A4490F" w:rsidRDefault="009E1AEE" w:rsidP="00D129D5">
      <w:pPr>
        <w:pStyle w:val="Odrka1-3"/>
      </w:pPr>
      <w:r w:rsidRPr="00A4490F">
        <w:lastRenderedPageBreak/>
        <w:t>přesahující hranici „velkého projektu“ podle Směrnice č. V-2/2012 Směrnice upravující postupy Ministerstva dopravy, investorských organizací a Státního fondu dopravní infrastruktury v průběhu přípravy investičních a neinvestičních akcí dopravní infrastruktury, financovaných bez účasti státního rozpočtu</w:t>
      </w:r>
      <w:r w:rsidR="005937C4">
        <w:t>.</w:t>
      </w:r>
      <w:r w:rsidR="003D6AF9" w:rsidRPr="00A4490F">
        <w:t xml:space="preserve"> </w:t>
      </w:r>
    </w:p>
    <w:p w14:paraId="408BFE64" w14:textId="316BB9FD" w:rsidR="009E1AEE" w:rsidRDefault="009E1AEE" w:rsidP="00C313BF">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0749E8">
        <w:t xml:space="preserve"> jež </w:t>
      </w:r>
      <w:r w:rsidR="000749E8" w:rsidRPr="00AD0714">
        <w:t>je pověřen</w:t>
      </w:r>
      <w:r w:rsidR="000749E8">
        <w:t>a</w:t>
      </w:r>
      <w:r w:rsidR="000749E8" w:rsidRPr="00AD0714">
        <w:t xml:space="preserve"> řízením a koordinací celého </w:t>
      </w:r>
      <w:r w:rsidR="000749E8">
        <w:t>d</w:t>
      </w:r>
      <w:r w:rsidR="00392802">
        <w:t xml:space="preserve">íla.  Ve smyslu </w:t>
      </w:r>
      <w:r w:rsidR="000749E8" w:rsidRPr="00AD0714">
        <w:t>§</w:t>
      </w:r>
      <w:r w:rsidR="000749E8">
        <w:t xml:space="preserve"> </w:t>
      </w:r>
      <w:r w:rsidR="00392802">
        <w:t xml:space="preserve">113 odst. 2 </w:t>
      </w:r>
      <w:r w:rsidR="000749E8" w:rsidRPr="00AD0714">
        <w:t>zákona č. 183/2006 Sb.</w:t>
      </w:r>
      <w:r w:rsidR="000749E8">
        <w:t>,</w:t>
      </w:r>
      <w:r w:rsidR="000749E8" w:rsidRPr="00AD0714">
        <w:t xml:space="preserve"> o územním plánování a stavebním řádu (stavební zákon)</w:t>
      </w:r>
      <w:r w:rsidR="000749E8">
        <w:t>, ve znění pozdějších předpisů,</w:t>
      </w:r>
      <w:r w:rsidR="000749E8" w:rsidRPr="00AD0714">
        <w:t xml:space="preserve"> se jedná o osobu hlavního projektanta</w:t>
      </w:r>
      <w:r>
        <w:t xml:space="preserve">. Za vedoucího týmu je </w:t>
      </w:r>
      <w:r w:rsidR="000749E8">
        <w:t xml:space="preserve">tedy </w:t>
      </w:r>
      <w:r>
        <w:t xml:space="preserve">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parametry.</w:t>
      </w:r>
    </w:p>
    <w:p w14:paraId="55AB2A07" w14:textId="31C549E6" w:rsidR="009E1AEE" w:rsidRPr="007B1D74" w:rsidRDefault="009E1AEE" w:rsidP="009E1AEE">
      <w:pPr>
        <w:pStyle w:val="Textbezslovn"/>
      </w:pPr>
      <w:r w:rsidRPr="007B1D74">
        <w:t>V souvislosti s požadavky na zkušenost specialisty na hodnocení ekonomické efektivnosti zadavatel upřesňuje následující pojmy:</w:t>
      </w:r>
      <w:r w:rsidR="00020AF4" w:rsidRPr="007B1D74">
        <w:t xml:space="preserve"> </w:t>
      </w:r>
    </w:p>
    <w:p w14:paraId="2278375F" w14:textId="77777777" w:rsidR="009E1AEE" w:rsidRPr="007B1D74" w:rsidRDefault="009E1AEE" w:rsidP="00355D2A">
      <w:pPr>
        <w:pStyle w:val="Odrka1-1"/>
      </w:pPr>
      <w:r w:rsidRPr="007B1D74">
        <w:t>Záměrem projektu se rozumí dokumentace, která časově, věcně a 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78F0EF68" w14:textId="77777777" w:rsidR="009E1AEE" w:rsidRPr="007B1D74" w:rsidRDefault="009E1AEE" w:rsidP="00355D2A">
      <w:pPr>
        <w:pStyle w:val="Odrka1-1"/>
      </w:pPr>
      <w:r w:rsidRPr="007B1D74">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4E1D55F4" w14:textId="77777777" w:rsidR="009E1AEE" w:rsidRPr="007B1D74" w:rsidRDefault="009E1AEE" w:rsidP="00355D2A">
      <w:pPr>
        <w:pStyle w:val="Odrka1-1"/>
      </w:pPr>
      <w:r w:rsidRPr="007B1D74">
        <w:t>Projektovou žá</w:t>
      </w:r>
      <w:r w:rsidRPr="007B1D74">
        <w:rPr>
          <w:rStyle w:val="Odrka1-1Char"/>
        </w:rPr>
        <w:t xml:space="preserve">dostí o spolufinancování z prostředků EU se rozumí </w:t>
      </w:r>
      <w:r w:rsidRPr="007B1D74">
        <w:t>dokumentace</w:t>
      </w:r>
      <w:r w:rsidRPr="007B1D74">
        <w:rPr>
          <w:rStyle w:val="Odrka1-1Char"/>
        </w:rPr>
        <w:t>, která slouží</w:t>
      </w:r>
      <w:r w:rsidRPr="007B1D74">
        <w:t xml:space="preserve"> k zajištění finančních prostředků pro financování stavby ze zdrojů EU a jejíž podoba je definována příslušným dotačním programem, např. OPD, nástroj CEF.</w:t>
      </w:r>
    </w:p>
    <w:p w14:paraId="56773E24" w14:textId="77777777" w:rsidR="009E1AEE" w:rsidRPr="007B1D74" w:rsidRDefault="009E1AEE" w:rsidP="00355D2A">
      <w:pPr>
        <w:pStyle w:val="Odrka1-1"/>
      </w:pPr>
      <w:r w:rsidRPr="007B1D74">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3797D660" w14:textId="3EAF10A0" w:rsidR="009E1AEE" w:rsidRPr="007B1D74" w:rsidRDefault="009E1AEE" w:rsidP="00355D2A">
      <w:pPr>
        <w:pStyle w:val="Odrka1-1"/>
      </w:pPr>
      <w:r w:rsidRPr="007B1D74">
        <w:t>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w:t>
      </w:r>
      <w:r w:rsidR="00D129D5" w:rsidRPr="007B1D74">
        <w:t xml:space="preserve"> Velkým projektem se ve smyslu Směrnice č. V-2/2012, změna č. 5 rozumí stavba (soubor staveb, technologie), jejíž celkové náklady bez DPH přesáhnou 1,8 mld. Kč (za předpokladu, že DPH není pro příslušného investora způsobilým výdajem).</w:t>
      </w:r>
      <w:r w:rsidRPr="007B1D74">
        <w:t xml:space="preserve"> </w:t>
      </w:r>
    </w:p>
    <w:p w14:paraId="5707FEE9" w14:textId="77777777" w:rsidR="009E1AEE" w:rsidRDefault="009E1AEE" w:rsidP="009E1AEE">
      <w:pPr>
        <w:pStyle w:val="Textbezslovn"/>
      </w:pPr>
      <w:r>
        <w:lastRenderedPageBreak/>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68CB08E8"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5021AB6F" w14:textId="22ABC001" w:rsidR="009E1AEE" w:rsidRDefault="009E1AEE" w:rsidP="009E1AEE">
      <w:pPr>
        <w:pStyle w:val="Textbezslovn"/>
      </w:pPr>
      <w:r w:rsidRPr="007B1D74">
        <w:t xml:space="preserve">Zadavatel si vyhrazuje právo ověřit pravdivost údajů o zkušenostech vedoucího týmu </w:t>
      </w:r>
      <w:r w:rsidR="007B1D74" w:rsidRPr="007B1D74">
        <w:t xml:space="preserve">(HIP) </w:t>
      </w:r>
      <w:r w:rsidRPr="007B1D74">
        <w:t>a specialisty na hodnocení ekonomické efektivnosti</w:t>
      </w:r>
      <w:r w:rsidR="005166E0" w:rsidRPr="007B1D74">
        <w:t xml:space="preserve"> </w:t>
      </w:r>
      <w:r w:rsidRPr="007B1D74">
        <w:t>zejména, zda se na plnění konkrétních zakázek skutečně podíleli.</w:t>
      </w:r>
      <w:r>
        <w:t xml:space="preserve"> Za tímto účelem požaduje zadavatel v profesním životopisu těchto členů odborného personálu uvést informace a spojení na kontaktní osobu objednatele, pro něhož byla zakázka realizována.</w:t>
      </w:r>
    </w:p>
    <w:p w14:paraId="36BAA488"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146BBC4"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019E1730"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28EC3CC5" w14:textId="77777777" w:rsidR="0035531B" w:rsidRPr="0006499F" w:rsidRDefault="0035531B" w:rsidP="0035531B">
      <w:pPr>
        <w:pStyle w:val="Text1-1"/>
        <w:rPr>
          <w:rStyle w:val="Tun9b"/>
        </w:rPr>
      </w:pPr>
      <w:r w:rsidRPr="0006499F">
        <w:rPr>
          <w:rStyle w:val="Tun9b"/>
        </w:rPr>
        <w:t>Požadavek na prokázání kvalifikace poddodavatele</w:t>
      </w:r>
    </w:p>
    <w:p w14:paraId="09E40B1E"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C8B29B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1CB5ECD"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0200CB76" w14:textId="77777777" w:rsidR="0035531B" w:rsidRDefault="0035531B" w:rsidP="0006499F">
      <w:pPr>
        <w:pStyle w:val="Textbezslovn"/>
      </w:pPr>
      <w:r>
        <w:lastRenderedPageBreak/>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38A15BA"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37072B1"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BECACE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1B28B30"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599285C8"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65231F39"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F71B82F"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8B39AD3"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w:t>
      </w:r>
      <w:r>
        <w:lastRenderedPageBreak/>
        <w:t>tom rozsahu, v němž výpis ze seznamu nebo certifikát pokrývají požadavky zadavatele na prokázání splnění kvalifikačních předpokladů.</w:t>
      </w:r>
    </w:p>
    <w:p w14:paraId="3D47498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2DC6E59"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D822FEA" w14:textId="77777777" w:rsidR="006C21E8" w:rsidRPr="006C21E8" w:rsidRDefault="006C21E8" w:rsidP="003F4C40">
      <w:pPr>
        <w:pStyle w:val="Text1-1"/>
        <w:rPr>
          <w:b/>
        </w:rPr>
      </w:pPr>
      <w:r w:rsidRPr="003F4C40">
        <w:rPr>
          <w:rStyle w:val="Tun9b"/>
        </w:rPr>
        <w:t>Prokazování</w:t>
      </w:r>
      <w:r w:rsidRPr="006C21E8">
        <w:rPr>
          <w:b/>
        </w:rPr>
        <w:t xml:space="preserve"> odborné způsobilosti zahraničními osobami podle zvláštních právních předpisů:</w:t>
      </w:r>
    </w:p>
    <w:p w14:paraId="5674E6E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DCBA713"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8D57EB5" w14:textId="77777777" w:rsidR="006C21E8" w:rsidRDefault="006C21E8" w:rsidP="006C21E8">
      <w:pPr>
        <w:pStyle w:val="Odrka1-1"/>
      </w:pPr>
      <w: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w:t>
      </w:r>
      <w:r>
        <w:lastRenderedPageBreak/>
        <w:t>znění pozdějších předpisů). Doklady o splnění výše uvedených povinností dokládá vybraný dodavatel jako podmínku pro uzavření smlouvy.</w:t>
      </w:r>
    </w:p>
    <w:p w14:paraId="616ADACA" w14:textId="6731831D"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A6F732C" w14:textId="76385644" w:rsidR="006C21E8" w:rsidRDefault="006C21E8" w:rsidP="004B0AE4">
      <w:pPr>
        <w:pStyle w:val="Odrka1-1"/>
      </w:pPr>
      <w:r w:rsidRPr="00B2309B">
        <w:t xml:space="preserve">Informace k doložení pověření k hodnocení nebezpečných vlastností odpadů dle § </w:t>
      </w:r>
      <w:r w:rsidR="004B0AE4" w:rsidRPr="004B0AE4">
        <w:t>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w:t>
      </w:r>
      <w:r w:rsidR="00CB1745">
        <w:t xml:space="preserve">podmínku pro uzavření smlouvy. </w:t>
      </w:r>
    </w:p>
    <w:p w14:paraId="1B4FB62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C0C0B8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52207B6" w14:textId="016F2415"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5166E0">
        <w:t>Za jiné osoby považuje zadavatel jak poddodavatele, tak i osoby, které s dodavatelem tvoří koncern.</w:t>
      </w:r>
    </w:p>
    <w:p w14:paraId="158EC5A2" w14:textId="77777777" w:rsidR="0035531B" w:rsidRDefault="0035531B" w:rsidP="0006499F">
      <w:pPr>
        <w:pStyle w:val="Textbezslovn"/>
      </w:pPr>
      <w:r>
        <w:t>Dodavatel je</w:t>
      </w:r>
      <w:r w:rsidR="00092CC9">
        <w:t xml:space="preserve"> v </w:t>
      </w:r>
      <w:r>
        <w:t>takovém případě povinen zadavateli předložit:</w:t>
      </w:r>
    </w:p>
    <w:p w14:paraId="21409CA3" w14:textId="28788EF5" w:rsidR="0035531B" w:rsidRDefault="0035531B" w:rsidP="0006499F">
      <w:pPr>
        <w:pStyle w:val="Odrka1-1"/>
      </w:pPr>
      <w:r>
        <w:t>doklady</w:t>
      </w:r>
      <w:r w:rsidR="00092CC9">
        <w:t xml:space="preserve"> o </w:t>
      </w:r>
      <w:r>
        <w:t xml:space="preserve">splnění základní způsobilosti podle § 74 ZZVZ jinou </w:t>
      </w:r>
      <w:r w:rsidR="003F4C40">
        <w:t>o</w:t>
      </w:r>
      <w:r>
        <w:t>sobou,</w:t>
      </w:r>
    </w:p>
    <w:p w14:paraId="46C5E950" w14:textId="77777777" w:rsidR="0035531B" w:rsidRDefault="0035531B" w:rsidP="0006499F">
      <w:pPr>
        <w:pStyle w:val="Odrka1-1"/>
      </w:pPr>
      <w:r>
        <w:t xml:space="preserve">doklady prokazující splnění profesní způsobilosti podle § 77 odst. 1 ZZVZ jinou osobou, </w:t>
      </w:r>
    </w:p>
    <w:p w14:paraId="31948292" w14:textId="77777777" w:rsidR="0035531B" w:rsidRDefault="0035531B" w:rsidP="0006499F">
      <w:pPr>
        <w:pStyle w:val="Odrka1-1"/>
      </w:pPr>
      <w:r>
        <w:t>doklady prokazující splnění chybějící části kvalifikace prostřednictvím jiné osoby a</w:t>
      </w:r>
    </w:p>
    <w:p w14:paraId="2961F315"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DB73084"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7CD0128"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 xml:space="preserve">Prokazuje-li však dodavatel prostřednictvím jiné osoby </w:t>
      </w:r>
      <w:r w:rsidR="00A066DE" w:rsidRPr="00A066DE">
        <w:rPr>
          <w:rStyle w:val="Tun9b"/>
        </w:rPr>
        <w:lastRenderedPageBreak/>
        <w:t>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3EB24721"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85F908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9927CB5" w14:textId="77777777" w:rsidR="0035531B" w:rsidRDefault="0035531B" w:rsidP="00193D8F">
      <w:pPr>
        <w:pStyle w:val="Nadpis1-1"/>
      </w:pPr>
      <w:bookmarkStart w:id="13" w:name="_Toc89089030"/>
      <w:r>
        <w:t>DALŠÍ INFORMACE/DOKUMENTY PŘEDKLÁDANÉ DODAVATELEM</w:t>
      </w:r>
      <w:r w:rsidR="00092CC9">
        <w:t xml:space="preserve"> v </w:t>
      </w:r>
      <w:r>
        <w:t>NABÍDCE</w:t>
      </w:r>
      <w:bookmarkEnd w:id="13"/>
    </w:p>
    <w:p w14:paraId="33C712C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7285320" w14:textId="5029FDC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0B548F">
        <w:t xml:space="preserve"> </w:t>
      </w:r>
      <w:r w:rsidR="001B09C8">
        <w:t>N</w:t>
      </w:r>
      <w:r w:rsidR="001B09C8" w:rsidRPr="004B09BF">
        <w:t xml:space="preserve">abídka účastníka </w:t>
      </w:r>
      <w:r w:rsidR="001B09C8">
        <w:t xml:space="preserve">zadávacího </w:t>
      </w:r>
      <w:r w:rsidR="001B09C8" w:rsidRPr="004B09BF">
        <w:t xml:space="preserve">řízení musí být mj. i v souladu se zákonem </w:t>
      </w:r>
      <w:r w:rsidR="001B09C8">
        <w:t>č</w:t>
      </w:r>
      <w:r w:rsidR="001B09C8" w:rsidRPr="000D22AD">
        <w:t>. 159/2006 Sb., o střetu zájmů, ve znění pozdějších předpisů</w:t>
      </w:r>
      <w:r w:rsidR="001B09C8" w:rsidRPr="004B09BF">
        <w:t xml:space="preserve"> </w:t>
      </w:r>
      <w:r w:rsidR="001B09C8">
        <w:t xml:space="preserve">(dále jen „zákon </w:t>
      </w:r>
      <w:r w:rsidR="001B09C8" w:rsidRPr="004B09BF">
        <w:t>o střetu zájmů</w:t>
      </w:r>
      <w:r w:rsidR="001B09C8">
        <w:t xml:space="preserve">“). Součástí formuláře </w:t>
      </w:r>
      <w:r w:rsidR="001B09C8" w:rsidRPr="00B71CC3">
        <w:t>obsaženého v Příloze č. 1 t</w:t>
      </w:r>
      <w:r w:rsidR="001B09C8">
        <w:t xml:space="preserve">ěchto Pokynů proto bude </w:t>
      </w:r>
      <w:r w:rsidR="001B09C8" w:rsidRPr="000D22AD">
        <w:t xml:space="preserve">prohlášení ke střetu zájmů ve smyslu ustanovení § 4b zákona </w:t>
      </w:r>
      <w:r w:rsidR="001B09C8">
        <w:t>o</w:t>
      </w:r>
      <w:r w:rsidR="001B09C8" w:rsidRPr="000D22AD">
        <w:t xml:space="preserve"> střetu zájmů</w:t>
      </w:r>
      <w:r w:rsidR="001B09C8">
        <w:t xml:space="preserve">. </w:t>
      </w:r>
      <w:r w:rsidR="000B548F">
        <w:t xml:space="preserve">Zadavatel požaduje, aby dodavatel v tomto formuláři uvedl rovněž údaje o majetkové struktuře dodavatele a všech </w:t>
      </w:r>
      <w:r w:rsidR="000B548F" w:rsidRPr="00CE1135">
        <w:t>poddodavatelů, prostřednictvím kterých v tomto zadávacím řízení prokazuje kvalifikac</w:t>
      </w:r>
      <w:r w:rsidR="000B548F">
        <w:t>i.</w:t>
      </w:r>
    </w:p>
    <w:p w14:paraId="6109F5F9"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62E3B54" w14:textId="5FB6CB32" w:rsidR="0035531B" w:rsidRDefault="00A066DE" w:rsidP="00A066DE">
      <w:pPr>
        <w:pStyle w:val="Odrka1-1"/>
      </w:pPr>
      <w:r w:rsidRPr="00A066DE">
        <w:t>Doklady za účelem hodnocení</w:t>
      </w:r>
      <w:r w:rsidR="00577C2A" w:rsidRPr="00577C2A">
        <w:t xml:space="preserve"> </w:t>
      </w:r>
      <w:r w:rsidR="00577C2A">
        <w:t>dílčího hodnotícího kritéria Zkušenosti vybraných členů odborného personálu dodavatele</w:t>
      </w:r>
      <w:r w:rsidRPr="00A066DE">
        <w:t xml:space="preserve">, tj. </w:t>
      </w:r>
      <w:r w:rsidR="00B747F3">
        <w:t>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t xml:space="preserve">. </w:t>
      </w:r>
    </w:p>
    <w:p w14:paraId="46A6F89B" w14:textId="12D036C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D80A5C">
        <w:t>e</w:t>
      </w:r>
      <w:r>
        <w:t> </w:t>
      </w:r>
      <w:r w:rsidR="00D80A5C" w:rsidRPr="00A066DE">
        <w:t>Z</w:t>
      </w:r>
      <w:r w:rsidR="00D80A5C">
        <w:t>vláštních technických podmínkách</w:t>
      </w:r>
      <w:r>
        <w:t>.</w:t>
      </w:r>
    </w:p>
    <w:p w14:paraId="0E9C2C27" w14:textId="77777777" w:rsidR="0035531B" w:rsidRDefault="0035531B" w:rsidP="0035531B">
      <w:pPr>
        <w:pStyle w:val="Text1-1"/>
      </w:pPr>
      <w:r>
        <w:t>Podání nabídky společně několika dodavateli:</w:t>
      </w:r>
    </w:p>
    <w:p w14:paraId="18567F7B" w14:textId="77777777" w:rsidR="00A066DE" w:rsidRDefault="00A066DE" w:rsidP="00A066DE">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w:t>
      </w:r>
      <w:r>
        <w:lastRenderedPageBreak/>
        <w:t>předpokládaného procentního podílu na předmětu plnění veřejné zakázky. Zadavatel doporučuje předmětnou informaci v nabídce uvést v Příloze č. 3 těchto Pokynů.</w:t>
      </w:r>
    </w:p>
    <w:p w14:paraId="496544B6"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D09C858"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B57A3BA"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C30BC2F" w14:textId="77777777" w:rsidR="0035531B" w:rsidRPr="0060115D" w:rsidRDefault="0035531B" w:rsidP="0035531B">
      <w:pPr>
        <w:pStyle w:val="Text1-1"/>
        <w:rPr>
          <w:rStyle w:val="Tun9b"/>
        </w:rPr>
      </w:pPr>
      <w:r w:rsidRPr="0060115D">
        <w:rPr>
          <w:rStyle w:val="Tun9b"/>
        </w:rPr>
        <w:t>Poddodavatelské omezení</w:t>
      </w:r>
    </w:p>
    <w:p w14:paraId="02A6E263" w14:textId="77777777" w:rsidR="00470647" w:rsidRDefault="00470647" w:rsidP="00470647">
      <w:pPr>
        <w:pStyle w:val="Odrka1-1"/>
      </w:pPr>
      <w:r>
        <w:t>Zadavatel nevymezuje žádné činnosti při plnění veřejné zakázky, které musí být plněny přímo vybraným dodavatelem.</w:t>
      </w:r>
    </w:p>
    <w:p w14:paraId="57479162" w14:textId="77777777" w:rsidR="00BC6D2B" w:rsidRDefault="00465FDD" w:rsidP="00465FDD">
      <w:pPr>
        <w:pStyle w:val="Text1-1"/>
      </w:pPr>
      <w:r w:rsidRPr="00465FDD">
        <w:t>Návrh smlouvy na plnění této veřejné zakázky</w:t>
      </w:r>
      <w:r w:rsidR="00BC6D2B">
        <w:t>:</w:t>
      </w:r>
    </w:p>
    <w:p w14:paraId="6FA136E4"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6C3B4F4" w14:textId="0BC20963" w:rsidR="00465FDD" w:rsidRDefault="00465FDD" w:rsidP="00AA4EEF">
      <w:pPr>
        <w:pStyle w:val="Odrka1-2-"/>
      </w:pPr>
      <w:r>
        <w:t xml:space="preserve">do těla závazného vzoru smlouvy </w:t>
      </w:r>
      <w:r w:rsidR="00B747F3">
        <w:t xml:space="preserve">v </w:t>
      </w:r>
      <w:r>
        <w:t>čl. 3.3</w:t>
      </w:r>
      <w:r w:rsidR="002A5F8F">
        <w:t xml:space="preserve"> </w:t>
      </w:r>
      <w:r>
        <w:t>Cenu Díla bez DPH</w:t>
      </w:r>
      <w:r w:rsidR="00AA4EEF">
        <w:t xml:space="preserve">, </w:t>
      </w:r>
      <w:r w:rsidR="00AA4EEF" w:rsidRPr="00AA4EEF">
        <w:t xml:space="preserve">která představuje součet Ceny za zpracování </w:t>
      </w:r>
      <w:r w:rsidR="007A3B81">
        <w:t>Z</w:t>
      </w:r>
      <w:r w:rsidR="00AA4EEF" w:rsidRPr="00AA4EEF">
        <w:t xml:space="preserve">áměru projektu bez DPH a Ceny za zpracování </w:t>
      </w:r>
      <w:r w:rsidR="00962DF1">
        <w:t>Dokumentace pro územní řízení</w:t>
      </w:r>
      <w:r w:rsidR="00AA4EEF" w:rsidRPr="00AA4EEF">
        <w:t xml:space="preserve"> bez DPH</w:t>
      </w:r>
      <w:r>
        <w:t>;</w:t>
      </w:r>
    </w:p>
    <w:p w14:paraId="6D01AC4F" w14:textId="77777777" w:rsidR="00465FDD" w:rsidRDefault="00465FDD" w:rsidP="00F348C0">
      <w:pPr>
        <w:pStyle w:val="Odrka1-2-"/>
      </w:pPr>
      <w:r>
        <w:t>do Přílohy č. 4 závazného vzoru smlouvy s názvem Rozpis Ceny Díla:</w:t>
      </w:r>
    </w:p>
    <w:p w14:paraId="743C5153" w14:textId="7B626CB1" w:rsidR="00465FDD" w:rsidRDefault="00465FDD" w:rsidP="00F348C0">
      <w:pPr>
        <w:pStyle w:val="Odrka1-3"/>
        <w:numPr>
          <w:ilvl w:val="0"/>
          <w:numId w:val="0"/>
        </w:numPr>
        <w:ind w:left="1531"/>
      </w:pPr>
      <w:r>
        <w:t xml:space="preserve">Cenu za zpracování </w:t>
      </w:r>
      <w:r w:rsidR="007A3B81">
        <w:t>Z</w:t>
      </w:r>
      <w:r w:rsidR="00AA4EEF" w:rsidRPr="00AA4EEF">
        <w:t xml:space="preserve">áměru projektu a </w:t>
      </w:r>
      <w:r w:rsidR="00962DF1">
        <w:t>Dokumentace pro územní řízení</w:t>
      </w:r>
      <w:r w:rsidR="002A5F8F">
        <w:t xml:space="preserve"> </w:t>
      </w:r>
      <w:r>
        <w:t>podle členění na základní a dodatečné služby</w:t>
      </w:r>
      <w:r w:rsidR="00AA4EEF">
        <w:t xml:space="preserve">, </w:t>
      </w:r>
      <w:r w:rsidR="00AA4EEF" w:rsidRPr="00AA4EEF">
        <w:t xml:space="preserve">dále Cenu Díla včetně členění na cenu za zpracování </w:t>
      </w:r>
      <w:r w:rsidR="007A3B81">
        <w:t>Z</w:t>
      </w:r>
      <w:r w:rsidR="00AA4EEF" w:rsidRPr="00AA4EEF">
        <w:t xml:space="preserve">áměru projektu a </w:t>
      </w:r>
      <w:r w:rsidR="00962DF1">
        <w:t>Dokumentace pro územní řízení</w:t>
      </w:r>
      <w:r>
        <w:t xml:space="preserve"> a </w:t>
      </w:r>
      <w:r w:rsidR="00AA4EEF">
        <w:t>r</w:t>
      </w:r>
      <w:r>
        <w:t xml:space="preserve">ozpis </w:t>
      </w:r>
      <w:r>
        <w:lastRenderedPageBreak/>
        <w:t xml:space="preserve">jednotlivých položek Ceny Díla podle členění na </w:t>
      </w:r>
      <w:r w:rsidR="00AA4EEF">
        <w:t>d</w:t>
      </w:r>
      <w:r>
        <w:t>ílčí etapy</w:t>
      </w:r>
      <w:r w:rsidR="00AA4EEF">
        <w:t xml:space="preserve"> </w:t>
      </w:r>
      <w:r w:rsidR="00AA4EEF" w:rsidRPr="00AA4EEF">
        <w:t>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14:paraId="4908DC75"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73FE3F5B" w14:textId="77777777" w:rsidR="0035531B" w:rsidRDefault="0035531B" w:rsidP="00BC6D2B">
      <w:pPr>
        <w:pStyle w:val="Nadpis1-1"/>
      </w:pPr>
      <w:bookmarkStart w:id="14" w:name="_Toc89089031"/>
      <w:r>
        <w:t>JAZYK NABÍDEK</w:t>
      </w:r>
      <w:r w:rsidR="00A56DEC">
        <w:t xml:space="preserve"> A KOMUNIKAČNÍ JAZYK</w:t>
      </w:r>
      <w:bookmarkEnd w:id="14"/>
    </w:p>
    <w:p w14:paraId="7BD1718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2CFC4DFC"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6489A94" w14:textId="77777777" w:rsidR="0035531B" w:rsidRDefault="0035531B" w:rsidP="00BC6D2B">
      <w:pPr>
        <w:pStyle w:val="Nadpis1-1"/>
      </w:pPr>
      <w:bookmarkStart w:id="15" w:name="_Toc89089032"/>
      <w:r>
        <w:t>OBSAH</w:t>
      </w:r>
      <w:r w:rsidR="00845C50">
        <w:t xml:space="preserve"> a </w:t>
      </w:r>
      <w:r>
        <w:t>PODÁVÁNÍ NABÍDEK</w:t>
      </w:r>
      <w:bookmarkEnd w:id="15"/>
    </w:p>
    <w:p w14:paraId="0A5F1E66" w14:textId="3F951955" w:rsidR="00F348C0" w:rsidRDefault="00F348C0" w:rsidP="00F348C0">
      <w:pPr>
        <w:pStyle w:val="Text1-1"/>
      </w:pPr>
      <w:r w:rsidRPr="00F348C0">
        <w:t>Dodavatel může podat v zadávacím řízení jen jednu nabídku</w:t>
      </w:r>
      <w:r w:rsidR="00B747F3">
        <w:t xml:space="preserve"> </w:t>
      </w:r>
      <w:r w:rsidR="00B747F3"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E1DE17A"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 xml:space="preserve">MB za jeden takový soubor, příp. zkomprimované soubory. Soubory většího rozsahu je nutno před jejich odesláním </w:t>
      </w:r>
      <w:r w:rsidRPr="00F348C0">
        <w:lastRenderedPageBreak/>
        <w:t>prostřednictvím E-ZAK vhodným způsobem rozdělit. Velikost samotné nabídky jako celku není nijak omezena</w:t>
      </w:r>
      <w:r>
        <w:t>.</w:t>
      </w:r>
    </w:p>
    <w:p w14:paraId="5B600EE3" w14:textId="77777777" w:rsidR="0035531B" w:rsidRDefault="0035531B" w:rsidP="0035531B">
      <w:pPr>
        <w:pStyle w:val="Text1-1"/>
      </w:pPr>
      <w:r>
        <w:t>Nabídka bude předložena</w:t>
      </w:r>
      <w:r w:rsidR="00092CC9">
        <w:t xml:space="preserve"> v </w:t>
      </w:r>
      <w:r>
        <w:t>následující struktuře:</w:t>
      </w:r>
    </w:p>
    <w:p w14:paraId="0F280730"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0DA8856C" w14:textId="1DD6239E" w:rsidR="00F348C0" w:rsidRDefault="00F348C0" w:rsidP="00F348C0">
      <w:pPr>
        <w:pStyle w:val="Odrka1-1"/>
      </w:pPr>
      <w:r>
        <w:t>Všeobecné informace o dodavateli včetně prohlášení o akceptaci zadávacích podmínek</w:t>
      </w:r>
      <w:r w:rsidR="00364B30">
        <w:t>,</w:t>
      </w:r>
      <w:r>
        <w:t xml:space="preserve"> </w:t>
      </w:r>
      <w:r w:rsidR="00364B30">
        <w:t xml:space="preserve">prohlášení k zakázaným dohodám, prohlášení ke střetu zájmů a údajů o majetkové struktuře </w:t>
      </w:r>
      <w:r>
        <w:t>ve formě formuláře obsaženého v Příloze č. 1 těchto Pokynů.</w:t>
      </w:r>
    </w:p>
    <w:p w14:paraId="15133091" w14:textId="77777777" w:rsidR="00F348C0" w:rsidRDefault="00F348C0" w:rsidP="00F348C0">
      <w:pPr>
        <w:pStyle w:val="Odrka1-1"/>
      </w:pPr>
      <w:r>
        <w:t>Plná moc, dohoda o plné moci či pověření, je-li tohoto dokumentu třeba.</w:t>
      </w:r>
    </w:p>
    <w:p w14:paraId="1C3AE439"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A52255E"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C7045A3" w14:textId="77777777" w:rsidR="00F348C0" w:rsidRDefault="00F348C0" w:rsidP="00F348C0">
      <w:pPr>
        <w:pStyle w:val="Odrka1-1"/>
      </w:pPr>
      <w:r>
        <w:t>Doklady prokazující splnění profesní způsobilosti.</w:t>
      </w:r>
    </w:p>
    <w:p w14:paraId="5A2C6AC9"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509826C"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08DD6E89" w14:textId="77777777" w:rsidR="00F348C0" w:rsidRDefault="00F348C0" w:rsidP="00F348C0">
      <w:pPr>
        <w:pStyle w:val="Odrka1-1"/>
      </w:pPr>
      <w:r>
        <w:t>Údaje o poddodavatelích ve formě formuláře obsaženého v Příloze č. 2 těchto Pokynů.</w:t>
      </w:r>
    </w:p>
    <w:p w14:paraId="31E636A4" w14:textId="76D03E57" w:rsidR="00F348C0" w:rsidRDefault="00F348C0" w:rsidP="00F348C0">
      <w:pPr>
        <w:pStyle w:val="Odrka1-1"/>
      </w:pPr>
      <w:r>
        <w:t xml:space="preserve">Doklady za účelem hodnocení </w:t>
      </w:r>
      <w:r w:rsidR="000B17EE">
        <w:t>dílčího hodnotícího kritéria Z</w:t>
      </w:r>
      <w:r>
        <w:t xml:space="preserve">kušenosti vybraných členů odborného personálu dodavatele, tj. </w:t>
      </w:r>
      <w:r w:rsidR="000B17EE">
        <w:t>Seznam zkušeností hodnocených členů odborného personálu dodavatele předložený v nabídce ve formě obsažené v Příloze č. 9 těchto Pokynů včetně zadavatelem požadovaných dokladů, jež mají být k tomuto seznamu přiloženy</w:t>
      </w:r>
      <w:r>
        <w:t>.</w:t>
      </w:r>
    </w:p>
    <w:p w14:paraId="67CB063F"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72BB8277" w14:textId="77777777" w:rsidR="00F348C0" w:rsidRDefault="00F348C0" w:rsidP="00F348C0">
      <w:pPr>
        <w:pStyle w:val="Odrka1-1"/>
      </w:pPr>
      <w:r>
        <w:t>Doklad o poskytnutí jistoty za nabídku.</w:t>
      </w:r>
    </w:p>
    <w:p w14:paraId="1E88F86F"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7AF6EB4"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7036A197" w14:textId="77777777"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w:t>
      </w:r>
      <w:r>
        <w:lastRenderedPageBreak/>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AE21284"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DED4B1D" w14:textId="77777777" w:rsidR="0035531B" w:rsidRDefault="0035531B" w:rsidP="007038DC">
      <w:pPr>
        <w:pStyle w:val="Nadpis1-1"/>
      </w:pPr>
      <w:bookmarkStart w:id="16" w:name="_Toc89089033"/>
      <w:r>
        <w:t>POŽADAVKY NA ZPRACOVÁNÍ NABÍDKOVÉ CENY</w:t>
      </w:r>
      <w:bookmarkEnd w:id="16"/>
      <w:r>
        <w:t xml:space="preserve"> </w:t>
      </w:r>
    </w:p>
    <w:p w14:paraId="23676670"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0D1946D" w14:textId="77777777" w:rsidR="00F348C0" w:rsidRDefault="00F348C0" w:rsidP="00F348C0">
      <w:pPr>
        <w:pStyle w:val="Text1-1"/>
      </w:pPr>
      <w:r>
        <w:t>Nabídková cena bude ve smlouvě v čl. 3.3 uvedena následujícím způsobem:</w:t>
      </w:r>
    </w:p>
    <w:p w14:paraId="13380D37" w14:textId="77777777" w:rsidR="00F348C0" w:rsidRDefault="00F348C0" w:rsidP="00F348C0">
      <w:pPr>
        <w:pStyle w:val="Text1-1"/>
        <w:numPr>
          <w:ilvl w:val="0"/>
          <w:numId w:val="0"/>
        </w:numPr>
        <w:spacing w:after="0"/>
        <w:ind w:left="737"/>
      </w:pPr>
      <w:r>
        <w:t xml:space="preserve">Cena Díla bez DPH: </w:t>
      </w:r>
      <w:r>
        <w:tab/>
        <w:t>"[VLOŽÍ ZHOTOVITEL]" Kč</w:t>
      </w:r>
    </w:p>
    <w:p w14:paraId="685FB4DE"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3AAAAA33" w14:textId="1DCF9754"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w:t>
      </w:r>
      <w:r w:rsidR="00894F55">
        <w:t xml:space="preserve">součet Ceny za zpracování </w:t>
      </w:r>
      <w:r w:rsidR="004407F0">
        <w:t>Z</w:t>
      </w:r>
      <w:r w:rsidR="00894F55" w:rsidRPr="00894F55">
        <w:t xml:space="preserve">áměru projektu bez DPH a </w:t>
      </w:r>
      <w:r>
        <w:t>Cen</w:t>
      </w:r>
      <w:r w:rsidR="00894F55">
        <w:t>y</w:t>
      </w:r>
      <w:r>
        <w:t xml:space="preserve"> za zpracování </w:t>
      </w:r>
      <w:r w:rsidR="00962DF1">
        <w:t>Dokumentace pro územní řízení</w:t>
      </w:r>
      <w:r w:rsidR="00231A0D">
        <w:t xml:space="preserve">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4050428A" w14:textId="77777777" w:rsidR="0035531B" w:rsidRDefault="0035531B" w:rsidP="007038DC">
      <w:pPr>
        <w:pStyle w:val="Nadpis1-1"/>
      </w:pPr>
      <w:bookmarkStart w:id="17" w:name="_Toc89089034"/>
      <w:r>
        <w:t>VARIANTY NABÍDKY</w:t>
      </w:r>
      <w:bookmarkEnd w:id="17"/>
    </w:p>
    <w:p w14:paraId="62158411" w14:textId="77777777" w:rsidR="0035531B" w:rsidRDefault="0035531B" w:rsidP="0035531B">
      <w:pPr>
        <w:pStyle w:val="Text1-1"/>
      </w:pPr>
      <w:r>
        <w:t xml:space="preserve">Zadavatel nepřipouští předložení varianty nabídky. </w:t>
      </w:r>
    </w:p>
    <w:p w14:paraId="6E787B81" w14:textId="77777777" w:rsidR="0035531B" w:rsidRDefault="0035531B" w:rsidP="007038DC">
      <w:pPr>
        <w:pStyle w:val="Nadpis1-1"/>
      </w:pPr>
      <w:bookmarkStart w:id="18" w:name="_Toc89089035"/>
      <w:r>
        <w:t>OTEVÍRÁNÍ NABÍDEK</w:t>
      </w:r>
      <w:bookmarkEnd w:id="18"/>
      <w:r>
        <w:t xml:space="preserve"> </w:t>
      </w:r>
    </w:p>
    <w:p w14:paraId="1F27035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6B71337" w14:textId="77777777" w:rsidR="0035531B" w:rsidRDefault="0035531B" w:rsidP="007038DC">
      <w:pPr>
        <w:pStyle w:val="Nadpis1-1"/>
      </w:pPr>
      <w:bookmarkStart w:id="19" w:name="_Toc89089036"/>
      <w:r>
        <w:t>POSOUZENÍ SPLNĚNÍ PODMÍNEK ÚČASTI</w:t>
      </w:r>
      <w:bookmarkEnd w:id="19"/>
    </w:p>
    <w:p w14:paraId="28690830"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606BDFCB" w14:textId="77777777" w:rsidR="00F348C0" w:rsidRDefault="00F348C0" w:rsidP="00F348C0">
      <w:pPr>
        <w:pStyle w:val="Text1-1"/>
      </w:pPr>
      <w:r>
        <w:lastRenderedPageBreak/>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25755E17"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22A76F0D" w14:textId="77777777" w:rsidR="0035531B" w:rsidRDefault="0035531B" w:rsidP="007038DC">
      <w:pPr>
        <w:pStyle w:val="Nadpis1-1"/>
      </w:pPr>
      <w:bookmarkStart w:id="20" w:name="_Toc89089037"/>
      <w:r>
        <w:t>HODNOCENÍ NABÍDEK</w:t>
      </w:r>
      <w:bookmarkEnd w:id="20"/>
    </w:p>
    <w:p w14:paraId="0C5BFF45"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05CC0B9"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9726B3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5A5E10"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D75205"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43D8125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158848A5"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28579ABD"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0E6F1341"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453B1F" w14:textId="4B719306" w:rsidR="00804D39" w:rsidRPr="00804D39" w:rsidRDefault="000B17EE" w:rsidP="000B17EE">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1F9FD17"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56426B6B" w14:textId="77777777" w:rsidR="00804D39" w:rsidRDefault="00804D39" w:rsidP="003A2C23">
      <w:pPr>
        <w:pStyle w:val="Text1-1"/>
        <w:numPr>
          <w:ilvl w:val="0"/>
          <w:numId w:val="0"/>
        </w:numPr>
        <w:ind w:left="737"/>
      </w:pPr>
    </w:p>
    <w:p w14:paraId="4D1FDAA9"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5A1469B9" w14:textId="77777777" w:rsidR="003A2C23" w:rsidRPr="003A2C23" w:rsidRDefault="003A2C23" w:rsidP="003A2C23">
      <w:pPr>
        <w:pStyle w:val="Text1-1"/>
        <w:rPr>
          <w:b/>
        </w:rPr>
      </w:pPr>
      <w:r w:rsidRPr="003A2C23">
        <w:rPr>
          <w:b/>
        </w:rPr>
        <w:t>Nabídková cena</w:t>
      </w:r>
    </w:p>
    <w:p w14:paraId="5C28C05D" w14:textId="776E59B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w:t>
      </w:r>
      <w:r w:rsidR="00894F55" w:rsidRPr="00894F55">
        <w:t xml:space="preserve">součet Ceny za zpracování </w:t>
      </w:r>
      <w:r w:rsidR="00B93DEB">
        <w:t>Z</w:t>
      </w:r>
      <w:r w:rsidR="00894F55" w:rsidRPr="00894F55">
        <w:t xml:space="preserve">áměru projektu bez DPH a </w:t>
      </w:r>
      <w:r>
        <w:t>Cen</w:t>
      </w:r>
      <w:r w:rsidR="00894F55">
        <w:t>y</w:t>
      </w:r>
      <w:r>
        <w:t xml:space="preserve"> za zpracování </w:t>
      </w:r>
      <w:r w:rsidR="00962DF1">
        <w:t>Dokumentace pro územní řízení</w:t>
      </w:r>
      <w:r w:rsidR="00E95FC3">
        <w:t xml:space="preserve">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26887AE" w14:textId="44045845"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1F29D429" w14:textId="2725E914"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E44DD4" w:rsidRPr="00E44DD4">
        <w:t xml:space="preserve"> </w:t>
      </w:r>
      <w:r w:rsidR="00E44DD4" w:rsidRPr="003A2C23">
        <w:t>x 100</w:t>
      </w:r>
    </w:p>
    <w:p w14:paraId="22BCFA58" w14:textId="77777777" w:rsidR="003A2C23" w:rsidRDefault="003A2C23" w:rsidP="00B77110">
      <w:pPr>
        <w:pStyle w:val="Text1-1"/>
        <w:numPr>
          <w:ilvl w:val="0"/>
          <w:numId w:val="0"/>
        </w:numPr>
        <w:spacing w:line="240" w:lineRule="auto"/>
        <w:ind w:left="737"/>
        <w:jc w:val="center"/>
      </w:pPr>
      <w:r>
        <w:t>výše nabídkové ceny hodnocené nabídky</w:t>
      </w:r>
    </w:p>
    <w:p w14:paraId="46DCC674"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EB62ABB" w14:textId="08BD0827" w:rsidR="003A2C23" w:rsidRPr="003A2C23" w:rsidRDefault="000B17EE" w:rsidP="003A2C23">
      <w:pPr>
        <w:pStyle w:val="Text1-1"/>
        <w:rPr>
          <w:b/>
        </w:rPr>
      </w:pPr>
      <w:r>
        <w:rPr>
          <w:b/>
        </w:rPr>
        <w:t>Z</w:t>
      </w:r>
      <w:r w:rsidR="003A2C23" w:rsidRPr="003A2C23">
        <w:rPr>
          <w:b/>
        </w:rPr>
        <w:t xml:space="preserve">kušenosti vybraných členů odborného personálu dodavatele </w:t>
      </w:r>
    </w:p>
    <w:p w14:paraId="4D921290" w14:textId="19AA61C0" w:rsidR="003A2C23" w:rsidRDefault="003A2C23" w:rsidP="003A2C23">
      <w:pPr>
        <w:pStyle w:val="Text1-1"/>
        <w:numPr>
          <w:ilvl w:val="0"/>
          <w:numId w:val="0"/>
        </w:numPr>
        <w:ind w:left="737"/>
      </w:pPr>
      <w:r>
        <w:t xml:space="preserve">Předmětem hodnocení nabídek v rámci dílčího hodnotícího kritéria </w:t>
      </w:r>
      <w:r w:rsidR="000B17EE">
        <w:t>Z</w:t>
      </w:r>
      <w:r>
        <w:t xml:space="preserve">kušenosti vybraných členů odborného personálu dodavatele bude míra splnění parametrů uvedených v tabulce níže v tomto článku u vybraných členů odborného personálu dodavatele </w:t>
      </w:r>
      <w:r>
        <w:lastRenderedPageBreak/>
        <w:t xml:space="preserve">zapojených do realizace veřejné zakázky, a to parametrů nad rámec minimální úrovně kvalifikace stanovené v čl. 8.5 těchto Pokynů. </w:t>
      </w:r>
    </w:p>
    <w:p w14:paraId="275351C3" w14:textId="1300673C"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0B17EE" w:rsidRPr="000B17EE">
        <w:t xml:space="preserve"> </w:t>
      </w:r>
      <w:r w:rsidR="000B17EE">
        <w:t>a</w:t>
      </w:r>
      <w:r w:rsidR="000B17EE" w:rsidRPr="001A3F53">
        <w:t xml:space="preserve"> v případě, kdy podaná nabídka nebude obsahovat všechny údaje, informace a doklady nezbytné pro hodnocení, nebude moci být posouzena jako splňující hodnotící kritéria stanovená zadavatelem</w:t>
      </w:r>
      <w:r>
        <w:t>.</w:t>
      </w:r>
    </w:p>
    <w:p w14:paraId="42746A66" w14:textId="026647B0" w:rsidR="00941491" w:rsidRDefault="00941491" w:rsidP="00941491">
      <w:pPr>
        <w:pStyle w:val="Text1-1"/>
        <w:numPr>
          <w:ilvl w:val="0"/>
          <w:numId w:val="0"/>
        </w:numPr>
        <w:ind w:left="737"/>
      </w:pPr>
      <w:r>
        <w:t xml:space="preserve">Hodnocení v rámci tohoto dílčího hodnotícího kritéria bude provedeno na základě posouzení údajů uvedených v </w:t>
      </w:r>
      <w:r w:rsidR="000B17EE">
        <w:t>Seznamu zkušeností</w:t>
      </w:r>
      <w:r>
        <w:t xml:space="preserve"> </w:t>
      </w:r>
      <w:r w:rsidR="000B17EE">
        <w:t xml:space="preserve">hodnocených </w:t>
      </w:r>
      <w:r>
        <w:t xml:space="preserve">členů odborného personálu dodavatele </w:t>
      </w:r>
      <w:r w:rsidR="007A5918">
        <w:t xml:space="preserve">a </w:t>
      </w:r>
      <w:r>
        <w:t xml:space="preserve">předložených v nabídce ve formě obsažené v Příloze č. </w:t>
      </w:r>
      <w:r w:rsidR="000B17EE">
        <w:t>9</w:t>
      </w:r>
      <w:r>
        <w:t xml:space="preserve"> těchto Pokynů včetně</w:t>
      </w:r>
      <w:r w:rsidR="000B17EE" w:rsidRPr="000B17EE">
        <w:t xml:space="preserve"> </w:t>
      </w:r>
      <w:r w:rsidR="000B17EE">
        <w:t>zadavatelem požadovaných dokladů, jež mají být k tomuto seznamu přiloženy</w:t>
      </w:r>
      <w:r>
        <w:t>. Zadavatel bude hodnotit výhradně ty</w:t>
      </w:r>
      <w:r w:rsidR="000B17EE" w:rsidRPr="000B17EE">
        <w:t xml:space="preserve"> </w:t>
      </w:r>
      <w:r w:rsidR="000B17EE">
        <w:t>zkušenosti s referenčními zakázkami</w:t>
      </w:r>
      <w:r>
        <w:t xml:space="preserve">, které budou v </w:t>
      </w:r>
      <w:r w:rsidR="000B17EE">
        <w:t xml:space="preserve">Seznamu zkušeností hodnocených členů odborného personálu dodavatele </w:t>
      </w:r>
      <w:r>
        <w:t xml:space="preserve">uvedeny jako údaje uvedené za účelem hodnocení nad rámec požadované kvalifikace. Zadavatel přidělí každé nabídce počet bodů v závislosti na </w:t>
      </w:r>
      <w:r w:rsidR="000B17EE">
        <w:t xml:space="preserve">prokázaných </w:t>
      </w:r>
      <w:r>
        <w:t xml:space="preserve">zkušenostech </w:t>
      </w:r>
      <w:r w:rsidR="000B17EE">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5844C98B"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FE4418B"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1F4B069" w14:textId="77777777" w:rsidR="00B77110" w:rsidRPr="00B77110" w:rsidRDefault="00B77110" w:rsidP="00631EAA">
            <w:pPr>
              <w:rPr>
                <w:rFonts w:cs="Arial"/>
                <w:b/>
                <w:bCs/>
              </w:rPr>
            </w:pPr>
          </w:p>
          <w:p w14:paraId="0320A0F6"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5CBB7AA" w14:textId="77777777" w:rsidR="00B77110" w:rsidRPr="00B77110" w:rsidRDefault="00B77110" w:rsidP="00631EAA">
            <w:pPr>
              <w:rPr>
                <w:rFonts w:cs="Arial"/>
                <w:b/>
                <w:bCs/>
              </w:rPr>
            </w:pPr>
          </w:p>
          <w:p w14:paraId="4351B460"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0819986" w14:textId="77777777" w:rsidR="00B77110" w:rsidRPr="00B77110" w:rsidRDefault="00B77110" w:rsidP="00631EAA">
            <w:pPr>
              <w:rPr>
                <w:rFonts w:cs="Arial"/>
                <w:b/>
                <w:bCs/>
              </w:rPr>
            </w:pPr>
          </w:p>
          <w:p w14:paraId="76EB6A91"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064220E" w14:textId="77777777" w:rsidR="00B77110" w:rsidRPr="00B77110" w:rsidRDefault="00B77110" w:rsidP="00631EAA">
            <w:pPr>
              <w:rPr>
                <w:rFonts w:cs="Arial"/>
                <w:b/>
                <w:bCs/>
              </w:rPr>
            </w:pPr>
          </w:p>
          <w:p w14:paraId="5C7B43C8" w14:textId="61A9CCA1" w:rsidR="00B77110" w:rsidRPr="00B77110" w:rsidRDefault="00B77110" w:rsidP="000B17EE">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7F2E42A3"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2B3754B" w14:textId="0CD2845C" w:rsidR="00B77110" w:rsidRPr="00B77110" w:rsidRDefault="00B77110" w:rsidP="00631EAA">
            <w:pPr>
              <w:jc w:val="both"/>
              <w:rPr>
                <w:rFonts w:cs="Arial"/>
                <w:bCs/>
              </w:rPr>
            </w:pPr>
            <w:r w:rsidRPr="00B77110">
              <w:rPr>
                <w:rFonts w:cs="Arial"/>
                <w:bCs/>
              </w:rPr>
              <w:t>vedoucí týmu</w:t>
            </w:r>
            <w:r w:rsidR="000B17EE">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69A7AB90" w14:textId="2274D0AA" w:rsidR="00B77110" w:rsidRPr="00B77110" w:rsidRDefault="00C313BF" w:rsidP="00C14DEF">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t>nebo DUSP+PDPS</w:t>
            </w:r>
            <w:r w:rsidRPr="00B77110">
              <w:rPr>
                <w:rFonts w:cs="Arial"/>
                <w:bCs/>
              </w:rPr>
              <w:t xml:space="preserve"> ve funkci vedoucího týmu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C14DEF">
              <w:rPr>
                <w:rFonts w:cs="Arial"/>
                <w:b/>
                <w:bCs/>
              </w:rPr>
              <w:t xml:space="preserve">nejméně </w:t>
            </w:r>
            <w:r w:rsidR="00C14DEF" w:rsidRPr="00C14DEF">
              <w:rPr>
                <w:rFonts w:cs="Arial"/>
                <w:b/>
                <w:bCs/>
              </w:rPr>
              <w:t>14.000.000,-</w:t>
            </w:r>
            <w:r w:rsidRPr="00C14DEF">
              <w:rPr>
                <w:rFonts w:cs="Arial"/>
                <w:b/>
                <w:bCs/>
              </w:rPr>
              <w:t xml:space="preserve"> 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6DB41D" w14:textId="5CD3FC76" w:rsidR="00B77110" w:rsidRPr="00B77110" w:rsidRDefault="00C313B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BA39F97" w14:textId="16C67859" w:rsidR="00B77110" w:rsidRPr="00B77110" w:rsidRDefault="00C313BF" w:rsidP="00631EAA">
            <w:pPr>
              <w:rPr>
                <w:rFonts w:cs="Arial"/>
                <w:bCs/>
              </w:rPr>
            </w:pPr>
            <w:r w:rsidRPr="00B77110">
              <w:rPr>
                <w:rFonts w:cs="Arial"/>
                <w:bCs/>
              </w:rPr>
              <w:t>10</w:t>
            </w:r>
          </w:p>
        </w:tc>
      </w:tr>
      <w:tr w:rsidR="00B77110" w:rsidRPr="00465F4C" w14:paraId="160198D8" w14:textId="77777777" w:rsidTr="00B77110">
        <w:trPr>
          <w:trHeight w:val="565"/>
        </w:trPr>
        <w:tc>
          <w:tcPr>
            <w:tcW w:w="1843" w:type="dxa"/>
            <w:tcBorders>
              <w:top w:val="single" w:sz="4" w:space="0" w:color="auto"/>
              <w:left w:val="single" w:sz="4" w:space="0" w:color="auto"/>
              <w:right w:val="single" w:sz="4" w:space="0" w:color="auto"/>
            </w:tcBorders>
          </w:tcPr>
          <w:p w14:paraId="225A9450" w14:textId="77777777" w:rsidR="00B77110" w:rsidRPr="00B77110" w:rsidRDefault="00B77110" w:rsidP="00631EAA">
            <w:pPr>
              <w:rPr>
                <w:rFonts w:cs="Arial"/>
                <w:bCs/>
              </w:rPr>
            </w:pPr>
            <w:r w:rsidRPr="00C14DEF">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07F888B3" w14:textId="7FECE720" w:rsidR="00B77110" w:rsidRPr="00B77110" w:rsidRDefault="00C313BF" w:rsidP="00C14DEF">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t>nebo DUSP+PDPS</w:t>
            </w:r>
            <w:r>
              <w:rPr>
                <w:rFonts w:cs="Arial"/>
                <w:bCs/>
              </w:rPr>
              <w:t xml:space="preserve"> ve svém oboru (zabezpečovací zařízení)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C14DEF" w:rsidRPr="00C14DEF">
              <w:rPr>
                <w:rFonts w:cs="Arial"/>
                <w:b/>
                <w:bCs/>
              </w:rPr>
              <w:t>14.000.000,-</w:t>
            </w:r>
            <w:r w:rsidRPr="00C14DEF">
              <w:rPr>
                <w:rFonts w:cs="Arial"/>
                <w:b/>
                <w:bCs/>
              </w:rPr>
              <w:t xml:space="preserve"> 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64A0E104" w14:textId="5FA3AC2A" w:rsidR="00B77110" w:rsidRPr="00B77110" w:rsidRDefault="00C313B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0AE533D1" w14:textId="7746F61D" w:rsidR="00B77110" w:rsidRPr="00B77110" w:rsidDel="00DA194B" w:rsidRDefault="00C313BF" w:rsidP="00631EAA">
            <w:pPr>
              <w:rPr>
                <w:rFonts w:cs="Arial"/>
                <w:bCs/>
              </w:rPr>
            </w:pPr>
            <w:r w:rsidRPr="00B77110">
              <w:rPr>
                <w:rFonts w:cs="Arial"/>
                <w:bCs/>
              </w:rPr>
              <w:t>5</w:t>
            </w:r>
          </w:p>
        </w:tc>
      </w:tr>
      <w:tr w:rsidR="00B77110" w:rsidRPr="00465F4C" w14:paraId="44FF689B" w14:textId="77777777" w:rsidTr="00B77110">
        <w:trPr>
          <w:trHeight w:val="1210"/>
        </w:trPr>
        <w:tc>
          <w:tcPr>
            <w:tcW w:w="1843" w:type="dxa"/>
            <w:tcBorders>
              <w:top w:val="single" w:sz="4" w:space="0" w:color="auto"/>
              <w:left w:val="single" w:sz="4" w:space="0" w:color="auto"/>
              <w:right w:val="single" w:sz="4" w:space="0" w:color="auto"/>
            </w:tcBorders>
          </w:tcPr>
          <w:p w14:paraId="690507F1" w14:textId="137E8CED" w:rsidR="00B77110" w:rsidRPr="00B77110" w:rsidRDefault="00335F20" w:rsidP="00631EAA">
            <w:pPr>
              <w:rPr>
                <w:rFonts w:cs="Arial"/>
                <w:bCs/>
              </w:rPr>
            </w:pPr>
            <w:r w:rsidRPr="0027238D">
              <w:rPr>
                <w:rFonts w:cs="Arial"/>
                <w:bCs/>
              </w:rPr>
              <w:lastRenderedPageBreak/>
              <w:t>specialista na silnoproudou technologii</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10E9C18" w14:textId="1731A32C" w:rsidR="00B77110" w:rsidRPr="00B77110" w:rsidRDefault="00335F20"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t>nebo DUSP+PDPS</w:t>
            </w:r>
            <w:r>
              <w:rPr>
                <w:rFonts w:cs="Arial"/>
                <w:bCs/>
              </w:rPr>
              <w:t xml:space="preserve"> ve svém oboru (silnoproudá technologie)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Pr="0027238D">
              <w:rPr>
                <w:rFonts w:cs="Arial"/>
                <w:b/>
                <w:bCs/>
              </w:rPr>
              <w:t>1</w:t>
            </w:r>
            <w:r>
              <w:rPr>
                <w:rFonts w:cs="Arial"/>
                <w:b/>
                <w:bCs/>
              </w:rPr>
              <w:t>4</w:t>
            </w:r>
            <w:r w:rsidRPr="0027238D">
              <w:rPr>
                <w:rFonts w:cs="Arial"/>
                <w:b/>
                <w:bCs/>
              </w:rPr>
              <w:t> 000 000 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7903C1DD" w14:textId="77777777" w:rsidR="00C313BF" w:rsidRDefault="00C313BF" w:rsidP="00631EAA">
            <w:pPr>
              <w:rPr>
                <w:rFonts w:cs="Arial"/>
                <w:bCs/>
              </w:rPr>
            </w:pPr>
          </w:p>
          <w:p w14:paraId="63829C31" w14:textId="77777777" w:rsidR="00C313BF" w:rsidRDefault="00C313BF" w:rsidP="00631EAA">
            <w:pPr>
              <w:rPr>
                <w:rFonts w:cs="Arial"/>
                <w:bCs/>
              </w:rPr>
            </w:pPr>
          </w:p>
          <w:p w14:paraId="2886FBA5" w14:textId="768B9290" w:rsidR="00B77110" w:rsidRPr="00B77110" w:rsidRDefault="00C313B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5D70A1E3" w14:textId="302019F3" w:rsidR="00B77110" w:rsidRPr="00B77110" w:rsidRDefault="00C313BF" w:rsidP="00631EAA">
            <w:pPr>
              <w:rPr>
                <w:rFonts w:cs="Arial"/>
                <w:bCs/>
              </w:rPr>
            </w:pPr>
            <w:r w:rsidRPr="00B77110">
              <w:rPr>
                <w:rFonts w:cs="Arial"/>
                <w:bCs/>
              </w:rPr>
              <w:t>5</w:t>
            </w:r>
          </w:p>
        </w:tc>
      </w:tr>
      <w:tr w:rsidR="00B77110" w:rsidRPr="00465F4C" w14:paraId="6F34470B" w14:textId="77777777" w:rsidTr="00B77110">
        <w:trPr>
          <w:trHeight w:val="1210"/>
        </w:trPr>
        <w:tc>
          <w:tcPr>
            <w:tcW w:w="1843" w:type="dxa"/>
            <w:tcBorders>
              <w:top w:val="single" w:sz="4" w:space="0" w:color="auto"/>
              <w:left w:val="single" w:sz="4" w:space="0" w:color="auto"/>
              <w:right w:val="single" w:sz="4" w:space="0" w:color="auto"/>
            </w:tcBorders>
          </w:tcPr>
          <w:p w14:paraId="758EAFE1" w14:textId="77777777" w:rsidR="00B77110" w:rsidRPr="00B77110" w:rsidRDefault="00B77110" w:rsidP="00631EAA">
            <w:pPr>
              <w:rPr>
                <w:rFonts w:cs="Arial"/>
                <w:bCs/>
              </w:rPr>
            </w:pPr>
            <w:r w:rsidRPr="00335F20">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DFE4278" w14:textId="0DAEF78B" w:rsidR="00B77110" w:rsidRPr="00B77110" w:rsidRDefault="00E44DD4" w:rsidP="00335F20">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t>nebo DUSP+PDPS</w:t>
            </w:r>
            <w:r>
              <w:rPr>
                <w:rFonts w:cs="Arial"/>
                <w:bCs/>
              </w:rPr>
              <w:t xml:space="preserve"> ve svém oboru (trakční vedení)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335F20" w:rsidRPr="00335F20">
              <w:rPr>
                <w:rFonts w:cs="Arial"/>
                <w:b/>
                <w:bCs/>
              </w:rPr>
              <w:t>14.000.000,-</w:t>
            </w:r>
            <w:r w:rsidRPr="00335F20">
              <w:rPr>
                <w:rFonts w:cs="Arial"/>
                <w:b/>
                <w:bCs/>
              </w:rPr>
              <w:t xml:space="preserve"> 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7744B5DF" w14:textId="77777777" w:rsidR="00E44DD4" w:rsidRDefault="00E44DD4" w:rsidP="00631EAA">
            <w:pPr>
              <w:rPr>
                <w:rFonts w:cs="Arial"/>
                <w:bCs/>
              </w:rPr>
            </w:pPr>
          </w:p>
          <w:p w14:paraId="4C0B5A98" w14:textId="77777777" w:rsidR="00E44DD4" w:rsidRDefault="00E44DD4" w:rsidP="00631EAA">
            <w:pPr>
              <w:rPr>
                <w:rFonts w:cs="Arial"/>
                <w:bCs/>
              </w:rPr>
            </w:pPr>
          </w:p>
          <w:p w14:paraId="1E48FFFD" w14:textId="2825C535" w:rsidR="00B77110" w:rsidRPr="00B77110" w:rsidRDefault="00E44DD4"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71915344" w14:textId="3D5AED75" w:rsidR="00B77110" w:rsidRPr="00B77110" w:rsidRDefault="00E44DD4" w:rsidP="00631EAA">
            <w:pPr>
              <w:rPr>
                <w:rFonts w:cs="Arial"/>
                <w:bCs/>
              </w:rPr>
            </w:pPr>
            <w:r w:rsidRPr="00B77110">
              <w:rPr>
                <w:rFonts w:cs="Arial"/>
                <w:bCs/>
              </w:rPr>
              <w:t>5</w:t>
            </w:r>
          </w:p>
        </w:tc>
      </w:tr>
    </w:tbl>
    <w:p w14:paraId="781EA5AC" w14:textId="77777777" w:rsidR="00B77110" w:rsidRDefault="00B77110" w:rsidP="00B77110">
      <w:pPr>
        <w:pStyle w:val="Odstavecseseznamem"/>
        <w:ind w:left="1418"/>
        <w:jc w:val="both"/>
        <w:rPr>
          <w:rFonts w:ascii="Calibri" w:hAnsi="Calibri" w:cs="Calibri"/>
          <w:sz w:val="20"/>
          <w:szCs w:val="20"/>
        </w:rPr>
      </w:pPr>
    </w:p>
    <w:p w14:paraId="57413269" w14:textId="77777777" w:rsidR="00353AEB" w:rsidRDefault="00353AEB" w:rsidP="00353AEB">
      <w:pPr>
        <w:pStyle w:val="Text1-1"/>
        <w:numPr>
          <w:ilvl w:val="0"/>
          <w:numId w:val="0"/>
        </w:numPr>
        <w:ind w:left="737"/>
        <w:rPr>
          <w:b/>
        </w:rPr>
      </w:pPr>
      <w:r w:rsidRPr="00580BF5">
        <w:rPr>
          <w:b/>
        </w:rPr>
        <w:t>Pokud není v tomto článku specificky uvedeno jinak, platí definice pojmů a pravidla uvedená v čl. 8.</w:t>
      </w:r>
      <w:r>
        <w:rPr>
          <w:b/>
        </w:rPr>
        <w:t>4</w:t>
      </w:r>
      <w:r w:rsidRPr="00580BF5">
        <w:rPr>
          <w:b/>
        </w:rPr>
        <w:t xml:space="preserve"> </w:t>
      </w:r>
      <w:r>
        <w:rPr>
          <w:b/>
        </w:rPr>
        <w:t xml:space="preserve">a 8.5 </w:t>
      </w:r>
      <w:r w:rsidRPr="00580BF5">
        <w:rPr>
          <w:b/>
        </w:rPr>
        <w:t>těchto Pokynů.</w:t>
      </w:r>
    </w:p>
    <w:p w14:paraId="44B56A5B" w14:textId="40B4B9E2"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w:t>
      </w:r>
      <w:r w:rsidR="00CB020E">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14:paraId="69138A4E" w14:textId="25C0E15B"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CB020E">
        <w:t>v příloze č. 9 těchto Pokynů s názvem Seznam zkušeností hodnocených</w:t>
      </w:r>
      <w:r w:rsidR="00CB020E" w:rsidRPr="00F8119C">
        <w:t xml:space="preserve"> </w:t>
      </w:r>
      <w:r w:rsidR="00CB020E">
        <w:t xml:space="preserve">členů odborného personálu </w:t>
      </w:r>
      <w:r>
        <w:t xml:space="preserve">uvést, pro kterou funkci člena </w:t>
      </w:r>
      <w:r w:rsidR="00CB020E">
        <w:t xml:space="preserve">odborného personálu dodavatele </w:t>
      </w:r>
      <w:r>
        <w:t xml:space="preserve">má být tato fyzická osoba hodnocena. Nebude-li nabídka tento údaj obsahovat, </w:t>
      </w:r>
      <w:r w:rsidR="00CB020E">
        <w:t xml:space="preserve">příp. bude-li uvedeno, že má být osoba hodnocena pro více funkcí člena odborného personálu dodavatele, </w:t>
      </w:r>
      <w:r>
        <w:t xml:space="preserve">nebude taková fyzická osoba hodnocena pro žádnou z funkcí, které má zastávat. Zadavatel upozorňuje, že tento údaj nemůže být dodatečně doplňován </w:t>
      </w:r>
      <w:r w:rsidR="00CB020E">
        <w:t xml:space="preserve">či měněn </w:t>
      </w:r>
      <w:r>
        <w:t xml:space="preserve">postupem dle § 46 odst. 2 ZZVZ. </w:t>
      </w:r>
      <w:r w:rsidR="00CB020E">
        <w:t>Přílohu č. 9 těchto Pokynů s názvem Seznam zkušeností hodnocených</w:t>
      </w:r>
      <w:r w:rsidR="00CB020E" w:rsidRPr="00F8119C">
        <w:t xml:space="preserve"> </w:t>
      </w:r>
      <w:r w:rsidR="00CB020E">
        <w:t>členů odborného personálu</w:t>
      </w:r>
      <w:r w:rsidR="00CB020E" w:rsidRPr="003E611F">
        <w:t xml:space="preserve"> </w:t>
      </w:r>
      <w:r>
        <w:t xml:space="preserve">dodavatel vyplňuje za účelem hodnocení pouze </w:t>
      </w:r>
      <w:r w:rsidR="00CB020E">
        <w:t>pro ty osoby odborného personálu dodavatele a</w:t>
      </w:r>
      <w:r>
        <w:t xml:space="preserve"> v těch funkcích, které mají být hodnoceny. </w:t>
      </w:r>
    </w:p>
    <w:p w14:paraId="642C8AB8" w14:textId="279AF964" w:rsidR="00CB020E" w:rsidRDefault="00CB020E" w:rsidP="00CB020E">
      <w:pPr>
        <w:pStyle w:val="Text1-1"/>
        <w:numPr>
          <w:ilvl w:val="0"/>
          <w:numId w:val="0"/>
        </w:numPr>
        <w:ind w:left="737"/>
        <w:rPr>
          <w:rFonts w:cs="Arial"/>
          <w:bCs/>
        </w:rPr>
      </w:pPr>
      <w:r w:rsidRPr="005A1A63">
        <w:lastRenderedPageBreak/>
        <w:t>Pro odstranění pochybností zadavatel upřesňuje, že u</w:t>
      </w:r>
      <w:r w:rsidRPr="005A1A63">
        <w:rPr>
          <w:rFonts w:cs="Arial"/>
          <w:bCs/>
        </w:rPr>
        <w:t xml:space="preserve"> vedoucího týmu (HIP) a specialisty na hodnocení ekonomické efektivnosti nemůže dodavatel tu samou</w:t>
      </w:r>
      <w:r w:rsidRPr="00887EE8">
        <w:rPr>
          <w:rFonts w:cs="Arial"/>
          <w:bCs/>
        </w:rPr>
        <w:t xml:space="preserve"> referenční zakázku použít k prokázání kvalifikace </w:t>
      </w:r>
      <w:r>
        <w:rPr>
          <w:rFonts w:cs="Arial"/>
          <w:bCs/>
        </w:rPr>
        <w:t>a zároveň i pro hodnocení; hodnoceny budou tedy pouze referenční zakázky uvedené nad rámec kvalifikačního kritéria.</w:t>
      </w:r>
    </w:p>
    <w:p w14:paraId="1BD2AC82" w14:textId="77777777" w:rsidR="00CB020E" w:rsidRDefault="00CB020E" w:rsidP="00CB020E">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7C30ADC5" w14:textId="77777777" w:rsidR="00CB020E" w:rsidRDefault="00CB020E" w:rsidP="00CB020E">
      <w:pPr>
        <w:pStyle w:val="Odrka1-2-"/>
        <w:rPr>
          <w:rFonts w:cs="Arial"/>
          <w:bCs/>
        </w:rPr>
      </w:pPr>
      <w:r w:rsidRPr="00F80740">
        <w:t>specialistou</w:t>
      </w:r>
      <w:r>
        <w:rPr>
          <w:rFonts w:cs="Arial"/>
          <w:bCs/>
        </w:rPr>
        <w:t xml:space="preserve"> se rozumí</w:t>
      </w:r>
      <w:r w:rsidRPr="004B6506">
        <w:rPr>
          <w:rFonts w:cs="Arial"/>
          <w:bCs/>
        </w:rPr>
        <w:t xml:space="preserve"> osoba kvalifikovaného člena týmu </w:t>
      </w:r>
      <w:r>
        <w:rPr>
          <w:rFonts w:cs="Arial"/>
          <w:bCs/>
        </w:rPr>
        <w:t>z</w:t>
      </w:r>
      <w:r w:rsidRPr="004B6506">
        <w:rPr>
          <w:rFonts w:cs="Arial"/>
          <w:bCs/>
        </w:rPr>
        <w:t xml:space="preserve">hotovitele s profesní specializací, jehož náplní činností je zpracování části </w:t>
      </w:r>
      <w:r>
        <w:rPr>
          <w:rFonts w:cs="Arial"/>
          <w:bCs/>
        </w:rPr>
        <w:t>d</w:t>
      </w:r>
      <w:r w:rsidRPr="004B6506">
        <w:rPr>
          <w:rFonts w:cs="Arial"/>
          <w:bCs/>
        </w:rPr>
        <w:t xml:space="preserve">íla v pozici </w:t>
      </w:r>
      <w:r>
        <w:rPr>
          <w:rFonts w:cs="Arial"/>
          <w:bCs/>
        </w:rPr>
        <w:t>o</w:t>
      </w:r>
      <w:r w:rsidRPr="004B6506">
        <w:rPr>
          <w:rFonts w:cs="Arial"/>
          <w:bCs/>
        </w:rPr>
        <w:t xml:space="preserve">dpovědného projektanta v oboru své specializace a současně koordinace návrhu technického řešení příslušné části </w:t>
      </w:r>
      <w:r>
        <w:rPr>
          <w:rFonts w:cs="Arial"/>
          <w:bCs/>
        </w:rPr>
        <w:t>d</w:t>
      </w:r>
      <w:r w:rsidRPr="004B6506">
        <w:rPr>
          <w:rFonts w:cs="Arial"/>
          <w:bCs/>
        </w:rPr>
        <w:t xml:space="preserve">íla v rámci dané specializace. </w:t>
      </w:r>
      <w:r>
        <w:rPr>
          <w:rFonts w:cs="Arial"/>
          <w:bCs/>
        </w:rPr>
        <w:t>V</w:t>
      </w:r>
      <w:r w:rsidRPr="001B00C9">
        <w:t xml:space="preserve"> projektové hierarchii </w:t>
      </w:r>
      <w:r>
        <w:t xml:space="preserve">je </w:t>
      </w:r>
      <w:r w:rsidRPr="001B00C9">
        <w:t>podřízen vedoucímu týmu</w:t>
      </w:r>
      <w:r>
        <w:t>.</w:t>
      </w:r>
      <w:r w:rsidRPr="004B6506">
        <w:rPr>
          <w:rFonts w:cs="Arial"/>
          <w:bCs/>
        </w:rPr>
        <w:t xml:space="preserve"> Jedná se o člena odborného personálu, který byl </w:t>
      </w:r>
      <w:r>
        <w:rPr>
          <w:rFonts w:cs="Arial"/>
          <w:bCs/>
        </w:rPr>
        <w:t>z</w:t>
      </w:r>
      <w:r w:rsidRPr="004B6506">
        <w:rPr>
          <w:rFonts w:cs="Arial"/>
          <w:bCs/>
        </w:rPr>
        <w:t xml:space="preserve">hotovitelem doložen v nabídce veřejné zakázky na zpracování </w:t>
      </w:r>
      <w:r>
        <w:rPr>
          <w:rFonts w:cs="Arial"/>
          <w:bCs/>
        </w:rPr>
        <w:t>d</w:t>
      </w:r>
      <w:r w:rsidRPr="004B6506">
        <w:rPr>
          <w:rFonts w:cs="Arial"/>
          <w:bCs/>
        </w:rPr>
        <w:t xml:space="preserve">íla nebo určen v průběhu zpracování </w:t>
      </w:r>
      <w:r>
        <w:rPr>
          <w:rFonts w:cs="Arial"/>
          <w:bCs/>
        </w:rPr>
        <w:t>d</w:t>
      </w:r>
      <w:r w:rsidRPr="004B6506">
        <w:rPr>
          <w:rFonts w:cs="Arial"/>
          <w:bCs/>
        </w:rPr>
        <w:t xml:space="preserve">íla dle </w:t>
      </w:r>
      <w:r>
        <w:rPr>
          <w:rFonts w:cs="Arial"/>
          <w:bCs/>
        </w:rPr>
        <w:t>smlouvy na plnění</w:t>
      </w:r>
      <w:r w:rsidRPr="004B6506">
        <w:rPr>
          <w:rFonts w:cs="Arial"/>
          <w:bCs/>
        </w:rPr>
        <w:t>.</w:t>
      </w:r>
      <w:r>
        <w:rPr>
          <w:rFonts w:cs="Arial"/>
          <w:bCs/>
        </w:rPr>
        <w:t xml:space="preserve">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w:t>
      </w:r>
    </w:p>
    <w:p w14:paraId="33480A5A" w14:textId="728767C2" w:rsidR="00CB020E" w:rsidRDefault="00CB020E" w:rsidP="0058793D">
      <w:pPr>
        <w:pStyle w:val="Odrka1-2-"/>
      </w:pPr>
      <w:r w:rsidRPr="00F80740">
        <w:t>Odpovědný</w:t>
      </w:r>
      <w:r>
        <w:t>m</w:t>
      </w:r>
      <w:r>
        <w:rPr>
          <w:rFonts w:cs="Arial"/>
          <w:bCs/>
        </w:rPr>
        <w:t xml:space="preserve"> projektantem </w:t>
      </w:r>
      <w:r w:rsidRPr="004B6506">
        <w:rPr>
          <w:rFonts w:cs="Arial"/>
          <w:bCs/>
        </w:rPr>
        <w:t xml:space="preserve">je osoba kvalifikovaného člena týmu </w:t>
      </w:r>
      <w:r>
        <w:rPr>
          <w:rFonts w:cs="Arial"/>
          <w:bCs/>
        </w:rPr>
        <w:t>z</w:t>
      </w:r>
      <w:r w:rsidRPr="004B6506">
        <w:rPr>
          <w:rFonts w:cs="Arial"/>
          <w:bCs/>
        </w:rPr>
        <w:t xml:space="preserve">hotovitele s profesní </w:t>
      </w:r>
      <w:r w:rsidRPr="0058793D">
        <w:t>specializací</w:t>
      </w:r>
      <w:r w:rsidRPr="004B6506">
        <w:rPr>
          <w:rFonts w:cs="Arial"/>
          <w:bCs/>
        </w:rPr>
        <w:t xml:space="preserve">, jehož náplní činností je zpracování části </w:t>
      </w:r>
      <w:r>
        <w:rPr>
          <w:rFonts w:cs="Arial"/>
          <w:bCs/>
        </w:rPr>
        <w:t>d</w:t>
      </w:r>
      <w:r w:rsidRPr="004B6506">
        <w:rPr>
          <w:rFonts w:cs="Arial"/>
          <w:bCs/>
        </w:rPr>
        <w:t>íla v oboru své specializac</w:t>
      </w:r>
      <w:r>
        <w:rPr>
          <w:rFonts w:cs="Arial"/>
          <w:bCs/>
        </w:rPr>
        <w:t>e</w:t>
      </w:r>
      <w:r w:rsidRPr="004B6506">
        <w:rPr>
          <w:rFonts w:cs="Arial"/>
          <w:bCs/>
        </w:rPr>
        <w:t xml:space="preserve">. </w:t>
      </w:r>
      <w:r>
        <w:rPr>
          <w:rFonts w:cs="Arial"/>
          <w:bCs/>
        </w:rPr>
        <w:t>V</w:t>
      </w:r>
      <w:r w:rsidRPr="001B00C9">
        <w:t xml:space="preserve"> projektové hierarchii </w:t>
      </w:r>
      <w:r>
        <w:t xml:space="preserve">je </w:t>
      </w:r>
      <w:r w:rsidRPr="001B00C9">
        <w:t xml:space="preserve">podřízen </w:t>
      </w:r>
      <w:r>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7B0C2802" w14:textId="5DFDBA28" w:rsidR="00B77110" w:rsidRDefault="00B77110" w:rsidP="00B77110">
      <w:pPr>
        <w:pStyle w:val="Text1-1"/>
        <w:numPr>
          <w:ilvl w:val="0"/>
          <w:numId w:val="0"/>
        </w:numPr>
        <w:ind w:left="737"/>
      </w:pPr>
      <w:r>
        <w:t xml:space="preserve">Zadavatel upozorňuje na ustanovení čl. 9.3 těchto Pokynů, v němž </w:t>
      </w:r>
      <w:r w:rsidR="001C040C">
        <w:t>může být</w:t>
      </w:r>
      <w:r>
        <w:t xml:space="preserve"> uveden požadavek, aby uvedené významné činnosti při plnění veřejné zakázky byly plněny přímo vybraným dodavatelem. V rozsahu takto </w:t>
      </w:r>
      <w:r w:rsidR="001C040C">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1C67C7D2" w14:textId="77DD679C"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1C040C">
        <w:t xml:space="preserve">odpovídající zadavatelem stanovené definici hodnocené zkušenosti dokončena </w:t>
      </w:r>
      <w:r>
        <w:t xml:space="preserve">v průběhu této doby </w:t>
      </w:r>
      <w:r w:rsidR="001C040C">
        <w:t xml:space="preserve">nebo kdykoli po zahájení zadávacího řízení až do lhůty pro podání nabídek </w:t>
      </w:r>
      <w:r w:rsidR="00446757">
        <w:t xml:space="preserve">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1C040C">
        <w:t xml:space="preserve">naplňující definici hodnocené zkušenosti </w:t>
      </w:r>
      <w:r>
        <w:t xml:space="preserve">(tj.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446757">
        <w:rPr>
          <w:rFonts w:cs="Arial"/>
          <w:bCs/>
        </w:rPr>
        <w:t xml:space="preserve">DUR nebo </w:t>
      </w:r>
      <w:r w:rsidR="00446757" w:rsidRPr="00B77110">
        <w:rPr>
          <w:rFonts w:cs="Arial"/>
          <w:bCs/>
        </w:rPr>
        <w:t xml:space="preserve">DSP nebo DSP+PDPS nebo </w:t>
      </w:r>
      <w:r w:rsidR="00446757" w:rsidRPr="00B77110">
        <w:rPr>
          <w:rFonts w:cs="Calibri"/>
        </w:rPr>
        <w:t>DUSP</w:t>
      </w:r>
      <w:r w:rsidR="00446757" w:rsidRPr="00B77110">
        <w:rPr>
          <w:rFonts w:cs="Arial"/>
          <w:bCs/>
        </w:rPr>
        <w:t xml:space="preserve"> </w:t>
      </w:r>
      <w:r w:rsidR="00446757">
        <w:t>nebo DUSP+PDPS</w:t>
      </w:r>
      <w:r w:rsidR="00446757" w:rsidRPr="00446757">
        <w:rPr>
          <w:rFonts w:cs="Arial"/>
          <w:bCs/>
        </w:rPr>
        <w:t xml:space="preserve"> </w:t>
      </w:r>
      <w:r w:rsidR="00446757" w:rsidRPr="00B77110">
        <w:rPr>
          <w:rFonts w:cs="Arial"/>
          <w:bCs/>
        </w:rPr>
        <w:t>pro stavby železničních drah</w:t>
      </w:r>
      <w:r>
        <w:t>)</w:t>
      </w:r>
      <w:r w:rsidR="001C040C">
        <w:t xml:space="preserve">, </w:t>
      </w:r>
      <w:r w:rsidR="001C040C">
        <w:rPr>
          <w:rFonts w:cs="Arial"/>
          <w:bCs/>
        </w:rPr>
        <w:t xml:space="preserve">je tedy </w:t>
      </w:r>
      <w:r w:rsidR="00607C86">
        <w:rPr>
          <w:rFonts w:cs="Arial"/>
          <w:bCs/>
        </w:rPr>
        <w:t>u zkušenost</w:t>
      </w:r>
      <w:r w:rsidR="00B66203">
        <w:rPr>
          <w:rFonts w:cs="Arial"/>
          <w:bCs/>
        </w:rPr>
        <w:t>i</w:t>
      </w:r>
      <w:r w:rsidR="00607C86">
        <w:rPr>
          <w:rFonts w:cs="Arial"/>
          <w:bCs/>
        </w:rPr>
        <w:t xml:space="preserve"> se zpracováním příslušného stupně dokumentace </w:t>
      </w:r>
      <w:r w:rsidR="001C040C">
        <w:rPr>
          <w:rFonts w:cs="Arial"/>
          <w:bCs/>
        </w:rPr>
        <w:t xml:space="preserve">dokončen </w:t>
      </w:r>
      <w:r w:rsidR="00607C86">
        <w:rPr>
          <w:rFonts w:cs="Arial"/>
          <w:bCs/>
        </w:rPr>
        <w:t xml:space="preserve">požadovaný </w:t>
      </w:r>
      <w:r w:rsidR="001C040C">
        <w:rPr>
          <w:rFonts w:cs="Arial"/>
          <w:bCs/>
        </w:rPr>
        <w:t>stupeň dokumentace, nikoli však pouze činnost příslušného projektanta či specialisty,</w:t>
      </w:r>
      <w:r>
        <w:t xml:space="preserve"> s tím, že zakázka jako celek (tj. ohledně dalších činností</w:t>
      </w:r>
      <w:r w:rsidR="001C040C" w:rsidRPr="001C040C">
        <w:t xml:space="preserve"> </w:t>
      </w:r>
      <w:r w:rsidR="001C040C">
        <w:t>tvořících předmět plnění</w:t>
      </w:r>
      <w:r w:rsidR="00446757">
        <w:t>, např. autorsk</w:t>
      </w:r>
      <w:r w:rsidR="005D3964">
        <w:t>ého</w:t>
      </w:r>
      <w:r w:rsidR="00446757">
        <w:t xml:space="preserve"> dozor</w:t>
      </w:r>
      <w:r w:rsidR="005D3964">
        <w:t>u</w:t>
      </w:r>
      <w:r w:rsidR="00446757">
        <w:t xml:space="preserve"> při realizaci stavby</w:t>
      </w:r>
      <w:r>
        <w:t>) dokončena není; zároveň však platí, že nestačí</w:t>
      </w:r>
      <w:r w:rsidR="00EF09E5">
        <w:t xml:space="preserve"> (tj. nepovažuje se za plnění dokončené v požadované době)</w:t>
      </w:r>
      <w:r>
        <w:t>, pokud je v posledních 8 letech dokončena zakázka rozsáhlejšího plnění jako celek</w:t>
      </w:r>
      <w:r w:rsidR="00EF09E5">
        <w:t xml:space="preserve"> (např. dokončen autorský dozor při realizaci stavby)</w:t>
      </w:r>
      <w:r>
        <w:t xml:space="preserve">, avšak plnění </w:t>
      </w:r>
      <w:r w:rsidR="001C040C">
        <w:t xml:space="preserve">naplňující definici hodnocené zkušenosti </w:t>
      </w:r>
      <w:r w:rsidR="00EF09E5">
        <w:t xml:space="preserve">(tj. </w:t>
      </w:r>
      <w:r w:rsidR="00CB34EF">
        <w:t xml:space="preserve">např. </w:t>
      </w:r>
      <w:r w:rsidR="001C040C">
        <w:t xml:space="preserve">zkušenost se </w:t>
      </w:r>
      <w:r w:rsidR="00EF09E5">
        <w:t>zpracování</w:t>
      </w:r>
      <w:r w:rsidR="001C040C">
        <w:t>m</w:t>
      </w:r>
      <w:r w:rsidR="00EF09E5">
        <w:t xml:space="preserve"> </w:t>
      </w:r>
      <w:r w:rsidR="001C040C">
        <w:t xml:space="preserve">příslušného stupně </w:t>
      </w:r>
      <w:r w:rsidR="00EF09E5">
        <w:t xml:space="preserve">dokumentace) </w:t>
      </w:r>
      <w:r>
        <w:t xml:space="preserve">bylo dokončeno dříve než před 8 lety. </w:t>
      </w:r>
      <w:r w:rsidR="001C040C">
        <w:t>Je-li referenční zakázka součástí rozsáhlejšího plnění pro téhož dodavatele (např. zpracování i jiných stupňů předprojektové přípravy či projektové dokumentace, např. studie proveditelnosti, záměru projektu</w:t>
      </w:r>
      <w:r w:rsidR="00984632">
        <w:t xml:space="preserve"> apod.</w:t>
      </w:r>
      <w:r w:rsidR="001C040C">
        <w:t xml:space="preserve">), je pro hodnocení relevantní pouze ta jeho část, která odpovídá zadavatelem stanovené definici hodnocené zkušenosti. </w:t>
      </w:r>
      <w:r>
        <w:t xml:space="preserve">Obdobným způsobem je nutno naplnit i parametr ceny </w:t>
      </w:r>
      <w:r w:rsidR="001C040C">
        <w:t>tak</w:t>
      </w:r>
      <w:r>
        <w:t xml:space="preserve">že pro potřeby </w:t>
      </w:r>
      <w:r>
        <w:lastRenderedPageBreak/>
        <w:t xml:space="preserve">hodnocení lze považovat za relevantní pro naplnění požadavků hodnoty zakázky i doby plnění pouze tu část plnění zakázky, která připadá na činnosti požadovaného charakteru, </w:t>
      </w:r>
      <w:r w:rsidR="001C040C">
        <w:t>resp. zpracování požadovaného stupně dokumentace</w:t>
      </w:r>
      <w:r w:rsidR="004B319E">
        <w:t>,</w:t>
      </w:r>
      <w:r w:rsidR="001C040C" w:rsidRPr="005446A9">
        <w:t xml:space="preserve"> </w:t>
      </w:r>
      <w:r w:rsidR="001C040C">
        <w:t>naplňující definici hodnocené zkušenosti a</w:t>
      </w:r>
      <w:r>
        <w:t xml:space="preserve"> nelze je směšovat s pracemi jinými. Zadavatel upozorňuje, že z předložené </w:t>
      </w:r>
      <w:r w:rsidR="001C040C">
        <w:t>Přílohy č. 9 těchto Pokynů s názvem Seznam zkušeností hodnocených</w:t>
      </w:r>
      <w:r w:rsidR="001C040C" w:rsidRPr="00F8119C">
        <w:t xml:space="preserve"> </w:t>
      </w:r>
      <w:r w:rsidR="001C040C">
        <w:t>členů odborného personálu</w:t>
      </w:r>
      <w:r w:rsidR="001C040C" w:rsidRPr="003E611F">
        <w:t xml:space="preserve"> </w:t>
      </w:r>
      <w:r>
        <w:t xml:space="preserve">musí konkrétně vyplývat, jaká byla cena té části plnění, které obsahově odpovídá zadavatelem stanovené </w:t>
      </w:r>
      <w:r w:rsidR="001C040C">
        <w:t xml:space="preserve">definici </w:t>
      </w:r>
      <w:r>
        <w:t>hodnocené zkušenosti</w:t>
      </w:r>
      <w:r w:rsidR="001C040C">
        <w:t xml:space="preserve"> (viz upřesnění k ceně níže v následujícím odstavci)</w:t>
      </w:r>
      <w:r>
        <w:t xml:space="preserve">, a v jakém časovém období byly tyto konkrétní části plnění </w:t>
      </w:r>
      <w:r w:rsidR="001C040C">
        <w:t xml:space="preserve">odpovídající zadavatelem stanovené definici hodnocené zkušenosti </w:t>
      </w:r>
      <w:r>
        <w:t>dokončeny.</w:t>
      </w:r>
    </w:p>
    <w:p w14:paraId="11DEDD89" w14:textId="77777777" w:rsidR="001518EF" w:rsidRDefault="001518EF" w:rsidP="001518EF">
      <w:pPr>
        <w:pStyle w:val="Textbezslovn"/>
      </w:pPr>
      <w:r>
        <w:t>Pro odstranění pochybností zadavatel k výše uvedenému upřesňuje, že:</w:t>
      </w:r>
    </w:p>
    <w:p w14:paraId="2DE596FB" w14:textId="77777777" w:rsidR="001518EF" w:rsidRDefault="001518EF" w:rsidP="001518EF">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272A9BDC" w14:textId="0D7BA309" w:rsidR="001518EF" w:rsidRDefault="001518EF" w:rsidP="001518EF">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DUR nebo DSP nebo DSP+PDPS nebo DUSP nebo DUSP+PDPS považuje za dokončenou definitivním předáním DUR nebo DSP nebo DSP+PDPS nebo DUSP</w:t>
      </w:r>
      <w:r w:rsidRPr="006E750A">
        <w:t xml:space="preserve"> </w:t>
      </w:r>
      <w:r>
        <w:t>nebo DUSP+PDPS</w:t>
      </w:r>
      <w:r w:rsidR="001F7718" w:rsidRPr="001F7718">
        <w:t xml:space="preserve"> </w:t>
      </w:r>
      <w:r w:rsidR="001F7718">
        <w:t>včetně dokladové části</w:t>
      </w:r>
      <w:r>
        <w:t>, příp. jejich aktualizace</w:t>
      </w:r>
      <w:r w:rsidR="00CC1295">
        <w:t>,</w:t>
      </w:r>
      <w:r>
        <w:t xml:space="preserve"> objednateli po zapracování všech připomínek</w:t>
      </w:r>
      <w:r w:rsidRPr="00460F75">
        <w:t xml:space="preserve"> </w:t>
      </w:r>
      <w:r>
        <w:t>a jej</w:t>
      </w:r>
      <w:r w:rsidR="00CC1295">
        <w:t>ím</w:t>
      </w:r>
      <w:r>
        <w:t xml:space="preserve"> převzetím objednatelem, a to bez případného podání žádosti </w:t>
      </w:r>
      <w:r w:rsidRPr="006A070D">
        <w:t>o územní rozhodnutí, územní souhlas</w:t>
      </w:r>
      <w:r>
        <w:t>, stavební povolení nebo společné povolení, je-li součástí plnění zakázky.</w:t>
      </w:r>
    </w:p>
    <w:p w14:paraId="698D80C3" w14:textId="6719F7BB"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1518EF">
        <w:t>,</w:t>
      </w:r>
      <w:r w:rsidR="001518EF" w:rsidRPr="001518EF">
        <w:t xml:space="preserve"> </w:t>
      </w:r>
      <w:r w:rsidR="001518EF">
        <w:t>resp. počty hodnocených referenčních zakázek</w:t>
      </w:r>
      <w:r w:rsidR="00CC1295">
        <w:t>,</w:t>
      </w:r>
      <w:r>
        <w:t xml:space="preserve"> původně hodnocené osoby, které byly nad rámec hodnoceného maxima.</w:t>
      </w:r>
    </w:p>
    <w:p w14:paraId="13BA0096" w14:textId="307F4AAF" w:rsidR="00B77110" w:rsidRDefault="001518EF" w:rsidP="00B77110">
      <w:pPr>
        <w:pStyle w:val="Text1-1"/>
        <w:numPr>
          <w:ilvl w:val="0"/>
          <w:numId w:val="0"/>
        </w:numPr>
        <w:ind w:left="737"/>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může doložit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požadovaných parametrů</w:t>
      </w:r>
      <w:r w:rsidRPr="003E611F">
        <w:t xml:space="preserve"> (například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61B54259"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1BF3198" w14:textId="5B45E23F" w:rsidR="00B77110" w:rsidRDefault="00B77110" w:rsidP="00B77110">
      <w:pPr>
        <w:pStyle w:val="Text1-1"/>
        <w:numPr>
          <w:ilvl w:val="0"/>
          <w:numId w:val="0"/>
        </w:numPr>
        <w:ind w:left="737"/>
      </w:pPr>
      <w:r>
        <w:t xml:space="preserve">Přidělování bodů v rámci dílčího hodnotícího kritéria </w:t>
      </w:r>
      <w:r w:rsidR="001518EF">
        <w:t>Z</w:t>
      </w:r>
      <w:r>
        <w:t xml:space="preserve">kušenosti vybraných členů odborného personálu dodavatele bude probíhat tak, že zadavatel přidělí body dle výše uvedené tabulky. Počet bodů vybraných členů odborného personálu dodavatele bude dán </w:t>
      </w:r>
      <w:r>
        <w:lastRenderedPageBreak/>
        <w:t xml:space="preserve">součtem bodů jednotlivých hodnocených členů za zkušenosti </w:t>
      </w:r>
      <w:r w:rsidR="001518EF">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EDE3EDB" w14:textId="781F72E5" w:rsidR="00B77110" w:rsidRDefault="00B77110" w:rsidP="00E44DD4">
      <w:pPr>
        <w:pStyle w:val="Text1-1"/>
        <w:numPr>
          <w:ilvl w:val="0"/>
          <w:numId w:val="0"/>
        </w:numPr>
        <w:spacing w:after="0"/>
        <w:ind w:left="2155" w:firstLine="681"/>
      </w:pPr>
      <w:r>
        <w:t xml:space="preserve">bodové hodnocení hodnocené nabídky </w:t>
      </w:r>
    </w:p>
    <w:p w14:paraId="4F1E1899" w14:textId="21A6A73B" w:rsidR="00B77110" w:rsidRDefault="00B77110" w:rsidP="00B77110">
      <w:pPr>
        <w:pStyle w:val="Text1-1"/>
        <w:numPr>
          <w:ilvl w:val="0"/>
          <w:numId w:val="0"/>
        </w:numPr>
        <w:ind w:left="737"/>
        <w:jc w:val="center"/>
      </w:pPr>
      <w:r>
        <w:t>_________________________________</w:t>
      </w:r>
      <w:r w:rsidR="00E44DD4">
        <w:t xml:space="preserve">___  </w:t>
      </w:r>
      <w:r w:rsidR="00E44DD4" w:rsidRPr="00E44DD4">
        <w:t xml:space="preserve"> </w:t>
      </w:r>
      <w:r w:rsidR="00E44DD4">
        <w:t>x 100</w:t>
      </w:r>
    </w:p>
    <w:p w14:paraId="50A28989" w14:textId="77777777" w:rsidR="00B77110" w:rsidRDefault="00B77110" w:rsidP="00E44DD4">
      <w:pPr>
        <w:pStyle w:val="Text1-1"/>
        <w:numPr>
          <w:ilvl w:val="0"/>
          <w:numId w:val="0"/>
        </w:numPr>
        <w:ind w:left="2155" w:firstLine="681"/>
      </w:pPr>
      <w:r>
        <w:t>bodové hodnocení nejlepší nabídky</w:t>
      </w:r>
    </w:p>
    <w:p w14:paraId="06833273" w14:textId="230564BA"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1518EF">
        <w:t>Z</w:t>
      </w:r>
      <w:r>
        <w:t>kušenosti vybraných členů odborného personálu dodavatele) a následně matematicky zaokrouhlen na dvě desetinná místa.</w:t>
      </w:r>
    </w:p>
    <w:p w14:paraId="72332BE8" w14:textId="77777777" w:rsidR="00B77110" w:rsidRPr="00B77110" w:rsidRDefault="00B77110" w:rsidP="00B77110">
      <w:pPr>
        <w:pStyle w:val="Text1-1"/>
        <w:rPr>
          <w:b/>
        </w:rPr>
      </w:pPr>
      <w:r w:rsidRPr="00B77110">
        <w:rPr>
          <w:b/>
        </w:rPr>
        <w:t>Celkové hodnocení</w:t>
      </w:r>
    </w:p>
    <w:p w14:paraId="30286416" w14:textId="097DD35C"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 xml:space="preserve">Pokud dvě či více nabídek dosáhnou stejné bodové hodnoty představující celkové hodnocení nabídky, pak </w:t>
      </w:r>
      <w:r w:rsidR="001518EF">
        <w:t xml:space="preserve">výhodnější, resp. </w:t>
      </w:r>
      <w:r w:rsidR="0048759A" w:rsidRPr="00C22930">
        <w:t>nejv</w:t>
      </w:r>
      <w:r w:rsidR="0048759A">
        <w:t>ý</w:t>
      </w:r>
      <w:r w:rsidR="0048759A" w:rsidRPr="00C22930">
        <w:t xml:space="preserve">hodnější nabídkou bude ta, která </w:t>
      </w:r>
      <w:r w:rsidR="001518EF">
        <w:t xml:space="preserve">bude </w:t>
      </w:r>
      <w:r w:rsidR="0048759A" w:rsidRPr="00C22930">
        <w:t>obsah</w:t>
      </w:r>
      <w:r w:rsidR="001518EF">
        <w:t>ovat</w:t>
      </w:r>
      <w:r w:rsidR="0048759A" w:rsidRPr="00C22930">
        <w:t xml:space="preserve"> </w:t>
      </w:r>
      <w:r w:rsidR="001518EF">
        <w:t xml:space="preserve">nižší, resp. </w:t>
      </w:r>
      <w:r w:rsidR="0048759A" w:rsidRPr="00C22930">
        <w:t>nejnižší nabídkovou cenu.</w:t>
      </w:r>
    </w:p>
    <w:p w14:paraId="18945CC3" w14:textId="77777777" w:rsidR="0035531B" w:rsidRDefault="0035531B" w:rsidP="007038DC">
      <w:pPr>
        <w:pStyle w:val="Nadpis1-1"/>
      </w:pPr>
      <w:bookmarkStart w:id="21" w:name="_Toc89089038"/>
      <w:r>
        <w:t>ZRUŠENÍ ZADÁVACÍHO ŘÍZENÍ</w:t>
      </w:r>
      <w:bookmarkEnd w:id="21"/>
    </w:p>
    <w:p w14:paraId="0EB7643C" w14:textId="77777777" w:rsidR="0035531B" w:rsidRDefault="0035531B" w:rsidP="0035531B">
      <w:pPr>
        <w:pStyle w:val="Text1-1"/>
      </w:pPr>
      <w:r>
        <w:t>Důvody pro zrušení zadávacího řízení této veřejné zakázky upravuje § 127 ZZVZ.</w:t>
      </w:r>
    </w:p>
    <w:p w14:paraId="2C8CF889"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7277616" w14:textId="77777777" w:rsidR="0035531B" w:rsidRDefault="0035531B" w:rsidP="007038DC">
      <w:pPr>
        <w:pStyle w:val="Nadpis1-1"/>
      </w:pPr>
      <w:bookmarkStart w:id="22" w:name="_Toc89089039"/>
      <w:r>
        <w:t>UZAVŘENÍ SMLOUVY</w:t>
      </w:r>
      <w:bookmarkEnd w:id="22"/>
    </w:p>
    <w:p w14:paraId="7FEA0D6B"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14:paraId="5111C37F"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xml:space="preserve">, případně jinou formou písemné elektronické komunikace (zadavatel preferuje komunikaci prostřednictvím elektronického nástroje E-ZAK) dokumenty uvedené v článku 18.3 </w:t>
      </w:r>
      <w:r w:rsidR="00381452">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w:t>
      </w:r>
      <w:r w:rsidRPr="00572F04">
        <w:rPr>
          <w:b/>
        </w:rPr>
        <w:lastRenderedPageBreak/>
        <w:t>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3185C24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737A9074" w14:textId="77777777" w:rsidR="00572F04" w:rsidRDefault="00572F04" w:rsidP="00572F04">
      <w:pPr>
        <w:pStyle w:val="Odrka1-1"/>
      </w:pPr>
      <w:r>
        <w:t>originálů nebo ověřených kopií dokladů o kvalifikaci ve smyslu čl. 8 těchto Pokynů;</w:t>
      </w:r>
    </w:p>
    <w:p w14:paraId="4004A59B"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0D5201B4"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E181A6E" w14:textId="77777777" w:rsidR="00572F04" w:rsidRDefault="00572F04" w:rsidP="00572F04">
      <w:pPr>
        <w:pStyle w:val="Odrka1-1"/>
      </w:pPr>
      <w:r>
        <w:t>vybraným dodavatelem vyplněné Přílohy č. 8 Smlouvy o dílo s názvem Seznam poddodavatelů, a ve formátu umožňujícím editaci;</w:t>
      </w:r>
    </w:p>
    <w:p w14:paraId="1DBA9EBE" w14:textId="173A61F3"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r w:rsidR="008E0535">
        <w:t>. Smlouvu či jiný dokument obsahující zmocnění vedoucího společníka předloží vybraný dodavatel současně i ve formátu umožňujícím editaci</w:t>
      </w:r>
      <w:r>
        <w:t>;</w:t>
      </w:r>
    </w:p>
    <w:p w14:paraId="1B689C05"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11869B7E" w14:textId="77777777"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7407E1D9"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067CC6C7" w14:textId="77777777" w:rsidR="0035531B" w:rsidRDefault="00572F04" w:rsidP="007038DC">
      <w:pPr>
        <w:pStyle w:val="Textbezslovn"/>
      </w:pPr>
      <w:r w:rsidRPr="00572F04">
        <w:lastRenderedPageBreak/>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A55869E" w14:textId="77777777" w:rsidR="00CB65CD" w:rsidRDefault="00CB65CD" w:rsidP="00F765A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E1A57A1" w14:textId="77777777" w:rsidR="00CB65CD" w:rsidRDefault="00CB65CD" w:rsidP="00CB65CD">
      <w:pPr>
        <w:pStyle w:val="Textbezslovn"/>
      </w:pPr>
      <w:r>
        <w:t xml:space="preserve">a) ke sdělení identifikačních údajů všech osob, které jsou jeho skutečným majitelem, a </w:t>
      </w:r>
    </w:p>
    <w:p w14:paraId="03A0B27A" w14:textId="77777777" w:rsidR="00CB65CD" w:rsidRDefault="00CB65CD" w:rsidP="00CB65CD">
      <w:pPr>
        <w:pStyle w:val="Textbezslovn"/>
      </w:pPr>
      <w:r>
        <w:t xml:space="preserve">b) k předložení dokladů, z nichž vyplývá vztah všech osob podle předchozího písmene a) k dodavateli; těmito doklady jsou zejména: </w:t>
      </w:r>
    </w:p>
    <w:p w14:paraId="46EBB6E1" w14:textId="77777777" w:rsidR="00CB65CD" w:rsidRDefault="00CB65CD" w:rsidP="00CB65CD">
      <w:pPr>
        <w:pStyle w:val="Odrka1-2-"/>
      </w:pPr>
      <w:r>
        <w:t xml:space="preserve">výpis ze zahraniční evidence obdobné veřejnému rejstříku, </w:t>
      </w:r>
    </w:p>
    <w:p w14:paraId="5BD3B74B" w14:textId="77777777" w:rsidR="00CB65CD" w:rsidRDefault="00CB65CD" w:rsidP="00CB65CD">
      <w:pPr>
        <w:pStyle w:val="Odrka1-2-"/>
      </w:pPr>
      <w:r>
        <w:t xml:space="preserve">seznam akcionářů, </w:t>
      </w:r>
    </w:p>
    <w:p w14:paraId="642BA51D" w14:textId="77777777" w:rsidR="00CB65CD" w:rsidRDefault="00CB65CD" w:rsidP="00CB65CD">
      <w:pPr>
        <w:pStyle w:val="Odrka1-2-"/>
      </w:pPr>
      <w:r>
        <w:t xml:space="preserve">rozhodnutí statutárního orgánu o vyplacení podílu na zisku, </w:t>
      </w:r>
    </w:p>
    <w:p w14:paraId="796A46D0" w14:textId="77777777" w:rsidR="00CB65CD" w:rsidRDefault="00CB65CD" w:rsidP="00CB65CD">
      <w:pPr>
        <w:pStyle w:val="Odrka1-2-"/>
      </w:pPr>
      <w:r>
        <w:t>společenská smlouva, zakladatelská listina nebo stanovy.</w:t>
      </w:r>
    </w:p>
    <w:p w14:paraId="325E769C" w14:textId="000C597E" w:rsidR="00CB65CD" w:rsidRDefault="00CB65CD" w:rsidP="00CB65C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w:t>
      </w:r>
      <w:r w:rsidR="007B3284">
        <w:t>hoto článku</w:t>
      </w:r>
      <w:r>
        <w:t>.</w:t>
      </w:r>
    </w:p>
    <w:p w14:paraId="72DDF0DC"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476E1072"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6479CE3D" w14:textId="77777777" w:rsidR="0035531B" w:rsidRDefault="0035531B" w:rsidP="00B77C6D">
      <w:pPr>
        <w:pStyle w:val="Nadpis1-1"/>
      </w:pPr>
      <w:bookmarkStart w:id="23" w:name="_Toc89089040"/>
      <w:r>
        <w:t>OCHRANA INFORMACÍ</w:t>
      </w:r>
      <w:bookmarkEnd w:id="23"/>
    </w:p>
    <w:p w14:paraId="2FE9D86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9206E0B"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C2A686D" w14:textId="77777777" w:rsidR="0035531B" w:rsidRDefault="00572F04" w:rsidP="00572F04">
      <w:pPr>
        <w:pStyle w:val="Text1-1"/>
      </w:pPr>
      <w:r>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w:t>
      </w:r>
      <w:r>
        <w:lastRenderedPageBreak/>
        <w:t>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1F4DB90" w14:textId="77777777" w:rsidR="0035531B" w:rsidRDefault="0035531B" w:rsidP="00564DDD">
      <w:pPr>
        <w:pStyle w:val="Nadpis1-1"/>
      </w:pPr>
      <w:bookmarkStart w:id="24" w:name="_Toc89089041"/>
      <w:r>
        <w:t>ZADÁVACÍ LHŮTA</w:t>
      </w:r>
      <w:r w:rsidR="00845C50">
        <w:t xml:space="preserve"> </w:t>
      </w:r>
      <w:r w:rsidR="00092CC9">
        <w:t>A</w:t>
      </w:r>
      <w:r w:rsidR="00845C50">
        <w:t> </w:t>
      </w:r>
      <w:r>
        <w:t>JISTOTA ZA NABÍDKU</w:t>
      </w:r>
      <w:bookmarkEnd w:id="24"/>
    </w:p>
    <w:p w14:paraId="59980578"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3816A4A3" w14:textId="7642E4FD"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D236B9" w:rsidRPr="00D236B9">
        <w:rPr>
          <w:b/>
        </w:rPr>
        <w:t>645.000,-</w:t>
      </w:r>
      <w:r w:rsidRPr="00B035B6">
        <w:rPr>
          <w:b/>
        </w:rPr>
        <w:t xml:space="preserve">Kč </w:t>
      </w:r>
      <w:r>
        <w:t xml:space="preserve">(slovy: </w:t>
      </w:r>
      <w:r w:rsidR="00DC7679">
        <w:t>šest set čtyřicet pět tisíc</w:t>
      </w:r>
      <w:r>
        <w:t xml:space="preserve"> korun českých)</w:t>
      </w:r>
      <w:r w:rsidR="00DC7679">
        <w:t>.</w:t>
      </w:r>
    </w:p>
    <w:p w14:paraId="57B6C519" w14:textId="77777777" w:rsidR="0035531B" w:rsidRDefault="0035531B" w:rsidP="0035531B">
      <w:pPr>
        <w:pStyle w:val="Text1-1"/>
      </w:pPr>
      <w:r>
        <w:t>Jistota bude poskytnuta</w:t>
      </w:r>
      <w:r w:rsidR="00092CC9">
        <w:t xml:space="preserve"> v </w:t>
      </w:r>
      <w:r>
        <w:t xml:space="preserve">elektronické podobě formou: </w:t>
      </w:r>
    </w:p>
    <w:p w14:paraId="19B43FA7" w14:textId="77777777" w:rsidR="0035531B" w:rsidRDefault="0035531B" w:rsidP="00564DDD">
      <w:pPr>
        <w:pStyle w:val="Odrka1-1"/>
      </w:pPr>
      <w:r>
        <w:t xml:space="preserve">složení peněžní částky na účet zadavatele („peněžní jistota“), nebo </w:t>
      </w:r>
    </w:p>
    <w:p w14:paraId="32FAAEE7" w14:textId="77777777" w:rsidR="0035531B" w:rsidRDefault="0035531B" w:rsidP="00564DDD">
      <w:pPr>
        <w:pStyle w:val="Odrka1-1"/>
      </w:pPr>
      <w:r>
        <w:t xml:space="preserve">bankovní záruky ve prospěch zadavatele, nebo </w:t>
      </w:r>
    </w:p>
    <w:p w14:paraId="5614A776" w14:textId="77777777" w:rsidR="0035531B" w:rsidRDefault="0035531B" w:rsidP="00564DDD">
      <w:pPr>
        <w:pStyle w:val="Odrka1-1"/>
      </w:pPr>
      <w:r>
        <w:t>pojištění záruky ve prospěch zadavatele.</w:t>
      </w:r>
    </w:p>
    <w:p w14:paraId="71694802" w14:textId="6702FEFF"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DB412A" w:rsidRPr="00A66227">
        <w:rPr>
          <w:b/>
        </w:rPr>
        <w:t xml:space="preserve">30007-1908811/0710 </w:t>
      </w:r>
      <w:r w:rsidR="00DB412A" w:rsidRPr="006075C0">
        <w:t>vedený u České národní banky</w:t>
      </w:r>
      <w:r w:rsidR="00DB412A">
        <w:t xml:space="preserve">, </w:t>
      </w:r>
      <w:r w:rsidR="00DB412A" w:rsidRPr="005A1A63">
        <w:t xml:space="preserve">variabilní symbol </w:t>
      </w:r>
      <w:r w:rsidR="00DB412A" w:rsidRPr="005A1A63">
        <w:rPr>
          <w:b/>
        </w:rPr>
        <w:t>5</w:t>
      </w:r>
      <w:r w:rsidR="005A1A63" w:rsidRPr="005A1A63">
        <w:rPr>
          <w:b/>
        </w:rPr>
        <w:t>003510029</w:t>
      </w:r>
      <w:r w:rsidR="005A1A63">
        <w:t>.</w:t>
      </w:r>
      <w:r>
        <w:t xml:space="preserve">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EFC7560"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056038" w:rsidRPr="00056038">
        <w:t xml:space="preserve"> </w:t>
      </w:r>
      <w:r w:rsidR="00056038">
        <w:t>výstavce záruky; bankovní záruku je nutné vložit do nabídky jako samostatný soubor nebo jako součást zkomprimované složky jednotlivých souborů</w:t>
      </w:r>
      <w:r w:rsidR="00040961">
        <w:t>)</w:t>
      </w:r>
      <w:r>
        <w:t>.</w:t>
      </w:r>
    </w:p>
    <w:p w14:paraId="662FDF6E"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59B6D08"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6B29F3A" w14:textId="5F83F189" w:rsidR="00617041" w:rsidRDefault="00617041" w:rsidP="00564DDD">
      <w:pPr>
        <w:pStyle w:val="Nadpis1-1"/>
      </w:pPr>
      <w:bookmarkStart w:id="25" w:name="_Toc59538672"/>
      <w:bookmarkStart w:id="26" w:name="_Toc61510465"/>
      <w:bookmarkStart w:id="27" w:name="_Toc89089042"/>
      <w:r>
        <w:t>SOCIÁLNĚ A ENVIRO</w:t>
      </w:r>
      <w:r w:rsidR="003F4C40">
        <w:t>N</w:t>
      </w:r>
      <w:r>
        <w:t>MENTÁLNĚ ODPOVĚDNÉ ZADÁVÁNÍ, INOVACE</w:t>
      </w:r>
      <w:bookmarkEnd w:id="25"/>
      <w:bookmarkEnd w:id="26"/>
      <w:bookmarkEnd w:id="27"/>
    </w:p>
    <w:p w14:paraId="4D934D4F" w14:textId="77777777" w:rsidR="00617041" w:rsidRDefault="00617041" w:rsidP="0061704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w:t>
      </w:r>
      <w:r>
        <w:lastRenderedPageBreak/>
        <w:t>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709B65A" w14:textId="77777777" w:rsidR="00617041" w:rsidRDefault="00617041" w:rsidP="00617041">
      <w:pPr>
        <w:pStyle w:val="Text1-1"/>
      </w:pPr>
      <w:r>
        <w:t>Zadavatel aplikuje v zadávacím řízení níže uvedené prvky odpovědného zadávání:</w:t>
      </w:r>
    </w:p>
    <w:p w14:paraId="3AA56EB1" w14:textId="77777777" w:rsidR="00617041" w:rsidRDefault="00617041" w:rsidP="00617041">
      <w:pPr>
        <w:pStyle w:val="Odrka1-1"/>
      </w:pPr>
      <w:r>
        <w:t>rovnocenné platební podmínky v rámci dodavatelského řetězce,</w:t>
      </w:r>
    </w:p>
    <w:p w14:paraId="77944787" w14:textId="77777777" w:rsidR="00617041" w:rsidRDefault="00617041" w:rsidP="00617041">
      <w:pPr>
        <w:pStyle w:val="Odrka1-1"/>
      </w:pPr>
      <w:r>
        <w:t xml:space="preserve">porady </w:t>
      </w:r>
      <w:r w:rsidR="009621CD">
        <w:t xml:space="preserve">a jednání </w:t>
      </w:r>
      <w:r>
        <w:t>veden</w:t>
      </w:r>
      <w:r w:rsidR="009621CD">
        <w:t>á</w:t>
      </w:r>
      <w:r>
        <w:t xml:space="preserve"> </w:t>
      </w:r>
      <w:r w:rsidRPr="000C3276">
        <w:t>primárně distančním způsobem</w:t>
      </w:r>
      <w:r>
        <w:t>,</w:t>
      </w:r>
    </w:p>
    <w:p w14:paraId="0E88EDF9" w14:textId="0809A471" w:rsidR="00617041" w:rsidRDefault="00617041" w:rsidP="009621CD">
      <w:pPr>
        <w:pStyle w:val="Odrka1-1"/>
      </w:pPr>
      <w:r>
        <w:t>studentské</w:t>
      </w:r>
      <w:r w:rsidR="00C63FEF">
        <w:t xml:space="preserve"> exkurze.</w:t>
      </w:r>
    </w:p>
    <w:p w14:paraId="07597B07" w14:textId="7111B4E7" w:rsidR="00617041" w:rsidRPr="00617041" w:rsidRDefault="00617041" w:rsidP="00617041">
      <w:pPr>
        <w:pStyle w:val="Text1-1"/>
      </w:pPr>
      <w:r>
        <w:t xml:space="preserve">Výše uvedené prvky odpovědného </w:t>
      </w:r>
      <w:r w:rsidRPr="0088461A">
        <w:t>zadávání a povinnosti dodavatele s nimi spojené zadavatel stanovil v ustanoveních článku 4.</w:t>
      </w:r>
      <w:r w:rsidR="008E0535" w:rsidRPr="0088461A">
        <w:t>5</w:t>
      </w:r>
      <w:r w:rsidRPr="0088461A">
        <w:t xml:space="preserve"> závazného</w:t>
      </w:r>
      <w:r>
        <w:t xml:space="preserve"> vzoru smlouvy, který je dílem 2 zadávací dokumentace.</w:t>
      </w:r>
    </w:p>
    <w:p w14:paraId="0ED17DC8" w14:textId="77777777" w:rsidR="0035531B" w:rsidRDefault="0035531B" w:rsidP="00564DDD">
      <w:pPr>
        <w:pStyle w:val="Nadpis1-1"/>
      </w:pPr>
      <w:bookmarkStart w:id="28" w:name="_Toc89089043"/>
      <w:r>
        <w:t>PŘÍLOHY TĚCHTO POKYNŮ</w:t>
      </w:r>
      <w:bookmarkEnd w:id="28"/>
    </w:p>
    <w:p w14:paraId="15D32B0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125E542" w14:textId="77777777" w:rsidR="0035531B" w:rsidRDefault="0035531B" w:rsidP="00564DDD">
      <w:pPr>
        <w:pStyle w:val="Textbezslovn"/>
        <w:tabs>
          <w:tab w:val="left" w:pos="2127"/>
        </w:tabs>
        <w:spacing w:after="0"/>
        <w:ind w:left="2127" w:hanging="1390"/>
      </w:pPr>
      <w:r>
        <w:t>Příloha č. 2</w:t>
      </w:r>
      <w:r>
        <w:tab/>
        <w:t>Seznam poddodavatelů</w:t>
      </w:r>
    </w:p>
    <w:p w14:paraId="05D906A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B07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3DEE53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90BCE3D" w14:textId="77777777" w:rsidR="0035531B" w:rsidRDefault="0035531B" w:rsidP="00564DDD">
      <w:pPr>
        <w:pStyle w:val="Textbezslovn"/>
        <w:tabs>
          <w:tab w:val="left" w:pos="2127"/>
        </w:tabs>
        <w:spacing w:after="0"/>
        <w:ind w:left="2127" w:hanging="1390"/>
      </w:pPr>
      <w:r>
        <w:t>Příloha č. 6</w:t>
      </w:r>
      <w:r>
        <w:tab/>
        <w:t>Vzor profesního životopisu</w:t>
      </w:r>
    </w:p>
    <w:p w14:paraId="44F3C58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6EE0EA1" w14:textId="4B0007AF"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5F295FE2" w14:textId="77777777" w:rsidR="001518EF" w:rsidRDefault="001518EF" w:rsidP="001518EF">
      <w:pPr>
        <w:pStyle w:val="Textbezslovn"/>
        <w:tabs>
          <w:tab w:val="left" w:pos="2127"/>
        </w:tabs>
        <w:spacing w:after="0"/>
        <w:ind w:left="2127" w:hanging="1390"/>
      </w:pPr>
      <w:r>
        <w:t>Příloha č. 9</w:t>
      </w:r>
      <w:r>
        <w:tab/>
      </w:r>
      <w:r w:rsidRPr="001744FD">
        <w:t>Seznam zkušeností hodnocených členů odborného personálu dodavatele</w:t>
      </w:r>
    </w:p>
    <w:p w14:paraId="5B33B364" w14:textId="77777777" w:rsidR="001518EF" w:rsidRDefault="001518EF" w:rsidP="00564DDD">
      <w:pPr>
        <w:pStyle w:val="Textbezslovn"/>
        <w:tabs>
          <w:tab w:val="left" w:pos="2127"/>
        </w:tabs>
        <w:spacing w:after="0"/>
        <w:ind w:left="2127" w:hanging="1390"/>
      </w:pPr>
    </w:p>
    <w:p w14:paraId="05B42BFB" w14:textId="77777777" w:rsidR="0035531B" w:rsidRDefault="0035531B" w:rsidP="00564DDD">
      <w:pPr>
        <w:pStyle w:val="Textbezslovn"/>
        <w:spacing w:after="0"/>
      </w:pPr>
    </w:p>
    <w:p w14:paraId="6C07E877" w14:textId="77777777" w:rsidR="0035531B" w:rsidRDefault="0035531B" w:rsidP="00564DDD">
      <w:pPr>
        <w:pStyle w:val="Textbezslovn"/>
        <w:spacing w:after="0"/>
      </w:pPr>
    </w:p>
    <w:p w14:paraId="066E047C" w14:textId="77777777" w:rsidR="0035531B" w:rsidRDefault="0035531B" w:rsidP="00564DDD">
      <w:pPr>
        <w:pStyle w:val="Textbezslovn"/>
        <w:spacing w:after="0"/>
      </w:pPr>
      <w:r>
        <w:t>V Praze dne ……………………</w:t>
      </w:r>
    </w:p>
    <w:p w14:paraId="45AEC836" w14:textId="77777777" w:rsidR="0035531B" w:rsidRDefault="0035531B" w:rsidP="00564DDD">
      <w:pPr>
        <w:pStyle w:val="Textbezslovn"/>
        <w:spacing w:after="0"/>
      </w:pPr>
    </w:p>
    <w:p w14:paraId="5D439E2D" w14:textId="77777777" w:rsidR="0035531B" w:rsidRDefault="0035531B" w:rsidP="00564DDD">
      <w:pPr>
        <w:pStyle w:val="Textbezslovn"/>
        <w:spacing w:after="0"/>
      </w:pPr>
    </w:p>
    <w:p w14:paraId="06180708" w14:textId="77777777" w:rsidR="0035531B" w:rsidRDefault="0035531B" w:rsidP="00564DDD">
      <w:pPr>
        <w:pStyle w:val="Textbezslovn"/>
        <w:spacing w:after="0"/>
      </w:pPr>
    </w:p>
    <w:p w14:paraId="62D279D9" w14:textId="77777777" w:rsidR="0035531B" w:rsidRDefault="0035531B" w:rsidP="00564DDD">
      <w:pPr>
        <w:pStyle w:val="Textbezslovn"/>
        <w:spacing w:after="0"/>
      </w:pPr>
    </w:p>
    <w:p w14:paraId="3F995FA9" w14:textId="77777777" w:rsidR="0035531B" w:rsidRDefault="0035531B" w:rsidP="00564DDD">
      <w:pPr>
        <w:pStyle w:val="Textbezslovn"/>
        <w:spacing w:after="0"/>
      </w:pPr>
      <w:r>
        <w:t>…………………………………………….</w:t>
      </w:r>
    </w:p>
    <w:p w14:paraId="79F7AA76" w14:textId="77777777" w:rsidR="0035531B" w:rsidRDefault="0035531B" w:rsidP="00564DDD">
      <w:pPr>
        <w:pStyle w:val="Textbezslovn"/>
        <w:spacing w:after="0"/>
      </w:pPr>
      <w:r>
        <w:t>Ing. Mojmír Nejezchleb</w:t>
      </w:r>
    </w:p>
    <w:p w14:paraId="2D53696E" w14:textId="77777777" w:rsidR="0035531B" w:rsidRDefault="0035531B" w:rsidP="00564DDD">
      <w:pPr>
        <w:pStyle w:val="Textbezslovn"/>
        <w:spacing w:after="0"/>
      </w:pPr>
      <w:r>
        <w:t>náměstek generálního ředitele pro modernizaci dráhy</w:t>
      </w:r>
    </w:p>
    <w:p w14:paraId="74005E79" w14:textId="77777777" w:rsidR="0035531B" w:rsidRDefault="0035531B" w:rsidP="00B33ABD">
      <w:pPr>
        <w:pStyle w:val="Textbezslovn"/>
        <w:spacing w:after="0"/>
      </w:pPr>
      <w:r>
        <w:t>Správa železni</w:t>
      </w:r>
      <w:r w:rsidR="00040961">
        <w:t>c</w:t>
      </w:r>
      <w:r>
        <w:t>,</w:t>
      </w:r>
      <w:r w:rsidR="00CE7DE6">
        <w:t xml:space="preserve"> </w:t>
      </w:r>
      <w:r>
        <w:t>státní organizace</w:t>
      </w:r>
    </w:p>
    <w:p w14:paraId="4D354D07" w14:textId="77777777" w:rsidR="00564DDD" w:rsidRDefault="00564DDD">
      <w:r>
        <w:br w:type="page"/>
      </w:r>
    </w:p>
    <w:p w14:paraId="10D8F62A" w14:textId="77777777" w:rsidR="0035531B" w:rsidRDefault="0035531B" w:rsidP="00FE4333">
      <w:pPr>
        <w:pStyle w:val="Nadpisbezsl1-1"/>
      </w:pPr>
      <w:r w:rsidRPr="00FE4333">
        <w:lastRenderedPageBreak/>
        <w:t>Příloha</w:t>
      </w:r>
      <w:r>
        <w:t xml:space="preserve"> č. 1 </w:t>
      </w:r>
    </w:p>
    <w:p w14:paraId="6E685CF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C30995" w14:textId="77777777" w:rsidR="00AB1063" w:rsidRDefault="00AB1063" w:rsidP="00454716">
      <w:pPr>
        <w:pStyle w:val="Textbezslovn"/>
        <w:ind w:left="28"/>
      </w:pPr>
    </w:p>
    <w:p w14:paraId="3953663B" w14:textId="7E1232E0" w:rsidR="0035531B" w:rsidRDefault="0035531B" w:rsidP="00454716">
      <w:pPr>
        <w:pStyle w:val="Textbezslovn"/>
        <w:ind w:left="28"/>
      </w:pPr>
      <w:r>
        <w:t>Obchodní firma</w:t>
      </w:r>
      <w:r w:rsidR="006749AD">
        <w:t xml:space="preserve"> </w:t>
      </w:r>
      <w:r w:rsidR="006749AD" w:rsidRPr="00833899">
        <w:t>/jméno a příjmení</w:t>
      </w:r>
      <w:r w:rsidR="006749AD" w:rsidRPr="00833899">
        <w:rPr>
          <w:rStyle w:val="Znakapoznpodarou"/>
        </w:rPr>
        <w:footnoteReference w:id="2"/>
      </w:r>
      <w:r>
        <w:t xml:space="preserve"> [</w:t>
      </w:r>
      <w:r w:rsidRPr="00DE6A35">
        <w:rPr>
          <w:b/>
          <w:highlight w:val="yellow"/>
        </w:rPr>
        <w:t>DOPLNÍ DODAVATEL</w:t>
      </w:r>
      <w:r>
        <w:t>]</w:t>
      </w:r>
    </w:p>
    <w:p w14:paraId="4F85BBC0" w14:textId="77777777" w:rsidR="0035531B" w:rsidRDefault="0035531B" w:rsidP="00454716">
      <w:pPr>
        <w:pStyle w:val="Textbezslovn"/>
        <w:ind w:left="28"/>
      </w:pPr>
      <w:r>
        <w:t>Sídlo [</w:t>
      </w:r>
      <w:r w:rsidRPr="00564DDD">
        <w:rPr>
          <w:highlight w:val="yellow"/>
        </w:rPr>
        <w:t>DOPLNÍ DODAVATEL</w:t>
      </w:r>
      <w:r>
        <w:t>]</w:t>
      </w:r>
    </w:p>
    <w:p w14:paraId="5880982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85AF7F9" w14:textId="77777777" w:rsidR="0035531B" w:rsidRDefault="0035531B" w:rsidP="00454716">
      <w:pPr>
        <w:pStyle w:val="Textbezslovn"/>
        <w:ind w:left="28"/>
      </w:pPr>
      <w:r>
        <w:t>Právní forma [</w:t>
      </w:r>
      <w:r w:rsidRPr="00564DDD">
        <w:rPr>
          <w:highlight w:val="yellow"/>
        </w:rPr>
        <w:t>DOPLNÍ DODAVATEL</w:t>
      </w:r>
      <w:r>
        <w:t>]</w:t>
      </w:r>
    </w:p>
    <w:p w14:paraId="34E7EE7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0B31681" w14:textId="77777777" w:rsidR="0035531B" w:rsidRDefault="0035531B" w:rsidP="00454716">
      <w:pPr>
        <w:pStyle w:val="Textbezslovn"/>
        <w:ind w:left="28"/>
      </w:pPr>
      <w:r>
        <w:t>Podrobnosti registrace [</w:t>
      </w:r>
      <w:r w:rsidRPr="00564DDD">
        <w:rPr>
          <w:highlight w:val="yellow"/>
        </w:rPr>
        <w:t>DOPLNÍ DODAVATEL</w:t>
      </w:r>
      <w:r>
        <w:t>]</w:t>
      </w:r>
    </w:p>
    <w:p w14:paraId="31732835" w14:textId="77777777" w:rsidR="0035531B" w:rsidRDefault="0035531B" w:rsidP="00454716">
      <w:pPr>
        <w:pStyle w:val="Textbezslovn"/>
        <w:ind w:left="28"/>
      </w:pPr>
      <w:r>
        <w:t xml:space="preserve">Počet let působení jako dodavatel: </w:t>
      </w:r>
    </w:p>
    <w:p w14:paraId="29DA4ED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70EB8C3" w14:textId="77777777" w:rsidR="0035531B" w:rsidRDefault="0035531B" w:rsidP="00564DDD">
      <w:pPr>
        <w:pStyle w:val="Odrka1-1"/>
      </w:pPr>
      <w:r>
        <w:t>v zahraničí [</w:t>
      </w:r>
      <w:r w:rsidRPr="00564DDD">
        <w:rPr>
          <w:highlight w:val="yellow"/>
        </w:rPr>
        <w:t>DOPLNÍ DODAVATEL</w:t>
      </w:r>
      <w:r>
        <w:t>]</w:t>
      </w:r>
    </w:p>
    <w:p w14:paraId="4AD2EEF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925BF8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830D942" w14:textId="77777777" w:rsidR="0035531B" w:rsidRDefault="0035531B" w:rsidP="00564DDD">
      <w:pPr>
        <w:pStyle w:val="Textbezslovn"/>
      </w:pPr>
      <w:r>
        <w:t xml:space="preserve"> </w:t>
      </w:r>
    </w:p>
    <w:p w14:paraId="650B9C8E" w14:textId="78D2E186" w:rsidR="006A540D" w:rsidRDefault="006A540D" w:rsidP="006A540D">
      <w:pPr>
        <w:pStyle w:val="Textbezslovn"/>
        <w:ind w:left="0"/>
      </w:pPr>
      <w:r w:rsidRPr="006A6AF2">
        <w:t xml:space="preserve">Řádně jsme se seznámili se zněním zadávacích podmínek veřejné zakázky s názvem </w:t>
      </w:r>
      <w:r w:rsidR="0088461A" w:rsidRPr="0088461A">
        <w:rPr>
          <w:b/>
        </w:rPr>
        <w:t>„Konverze na 25kV, 50Hz v úseku Říkovice – Hranice na Moravě (mimo)“</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981DCCA" w14:textId="77777777"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714F12AD" w14:textId="77777777" w:rsidR="008E0535" w:rsidRDefault="008E0535" w:rsidP="008E0535">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551E1C0A" w14:textId="018C6A17" w:rsidR="006A540D" w:rsidRDefault="008E0535" w:rsidP="008E0535">
      <w:pPr>
        <w:pStyle w:val="Textbezslovn"/>
        <w:ind w:left="0"/>
      </w:pPr>
      <w:r>
        <w:t xml:space="preserve">Dodavatel níže uvede údaje o majetkové struktuře dodavatele a všech </w:t>
      </w:r>
      <w:r w:rsidRPr="00CE1135">
        <w:t>poddodavatelů, prostřednictvím kterých v tomto zadávacím řízení prokazuje kvalifikac</w:t>
      </w:r>
      <w:r>
        <w:t>i: [</w:t>
      </w:r>
      <w:r w:rsidRPr="00564DDD">
        <w:rPr>
          <w:highlight w:val="yellow"/>
        </w:rPr>
        <w:t>DOPLNÍ DODAVATEL</w:t>
      </w:r>
      <w:r>
        <w:t>]</w:t>
      </w:r>
    </w:p>
    <w:p w14:paraId="7F26A04B" w14:textId="77777777" w:rsidR="00564DDD" w:rsidRDefault="00564DDD" w:rsidP="00564DDD">
      <w:pPr>
        <w:pStyle w:val="Textbezslovn"/>
      </w:pPr>
      <w:r>
        <w:br w:type="page"/>
      </w:r>
    </w:p>
    <w:p w14:paraId="07E05655" w14:textId="77777777" w:rsidR="0035531B" w:rsidRDefault="0035531B" w:rsidP="00FE4333">
      <w:pPr>
        <w:pStyle w:val="Nadpisbezsl1-1"/>
      </w:pPr>
      <w:r>
        <w:lastRenderedPageBreak/>
        <w:t>Příloha č. 2</w:t>
      </w:r>
    </w:p>
    <w:p w14:paraId="445CC2BC" w14:textId="77777777" w:rsidR="0035531B" w:rsidRPr="00FE4333" w:rsidRDefault="0035531B" w:rsidP="00FE4333">
      <w:pPr>
        <w:pStyle w:val="Nadpisbezsl1-2"/>
        <w:rPr>
          <w:rStyle w:val="Tun9b"/>
          <w:b/>
        </w:rPr>
      </w:pPr>
      <w:r w:rsidRPr="00FE4333">
        <w:rPr>
          <w:rStyle w:val="Tun9b"/>
          <w:b/>
        </w:rPr>
        <w:t>Seznam poddodavatelů</w:t>
      </w:r>
    </w:p>
    <w:p w14:paraId="35A7878E" w14:textId="77777777" w:rsidR="00AB1063" w:rsidRDefault="00AB1063" w:rsidP="00564DDD">
      <w:pPr>
        <w:pStyle w:val="Textbezslovn"/>
      </w:pPr>
    </w:p>
    <w:p w14:paraId="77082395" w14:textId="77777777" w:rsidR="0035531B" w:rsidRDefault="0035531B" w:rsidP="00454716">
      <w:pPr>
        <w:pStyle w:val="Textbezslovn"/>
        <w:ind w:left="0"/>
      </w:pPr>
      <w:r>
        <w:t>Jestliže dodavatel uvažuje zadat poddodavateli plnění části veřejné zakázky, uvede následující údaje:</w:t>
      </w:r>
    </w:p>
    <w:p w14:paraId="0E49F28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804A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EA185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0B549C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5DD292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F9B7D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C85C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97C0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BDC0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24F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35F3D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D78A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EF91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1258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AF8A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523B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C163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AE62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DBDE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E962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7236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9AFC5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0A2E0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957C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DE6A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6B3E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CF42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3687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0009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0893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5C170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EC13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C72C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42A58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FF37A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064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22A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6DFAC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D46D7B" w14:textId="77777777" w:rsidR="00564DDD" w:rsidRPr="00454716" w:rsidRDefault="00454716" w:rsidP="00454716">
            <w:pPr>
              <w:rPr>
                <w:sz w:val="16"/>
                <w:szCs w:val="16"/>
              </w:rPr>
            </w:pPr>
            <w:r w:rsidRPr="00454716">
              <w:rPr>
                <w:sz w:val="16"/>
                <w:szCs w:val="16"/>
              </w:rPr>
              <w:t>Celkem %</w:t>
            </w:r>
          </w:p>
        </w:tc>
        <w:tc>
          <w:tcPr>
            <w:tcW w:w="3969" w:type="dxa"/>
          </w:tcPr>
          <w:p w14:paraId="1B78C7D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396AFB7"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DECDDAC" w14:textId="77777777" w:rsidR="0035531B" w:rsidRDefault="0035531B" w:rsidP="00454716">
      <w:pPr>
        <w:pStyle w:val="Textbezslovn"/>
      </w:pPr>
    </w:p>
    <w:p w14:paraId="5300C788" w14:textId="77777777" w:rsidR="00454716" w:rsidRDefault="00454716" w:rsidP="00454716">
      <w:pPr>
        <w:pStyle w:val="Textbezslovn"/>
      </w:pPr>
      <w:r>
        <w:br w:type="page"/>
      </w:r>
    </w:p>
    <w:p w14:paraId="5FF38126" w14:textId="77777777" w:rsidR="0035531B" w:rsidRDefault="0035531B" w:rsidP="00FE4333">
      <w:pPr>
        <w:pStyle w:val="Nadpisbezsl1-1"/>
      </w:pPr>
      <w:r>
        <w:lastRenderedPageBreak/>
        <w:t xml:space="preserve">Příloha č. 3 </w:t>
      </w:r>
    </w:p>
    <w:p w14:paraId="1BAE795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F7256C7" w14:textId="77777777" w:rsidR="0035531B" w:rsidRDefault="0035531B" w:rsidP="00454716">
      <w:pPr>
        <w:pStyle w:val="Textbezslovn"/>
        <w:ind w:left="0"/>
      </w:pPr>
    </w:p>
    <w:p w14:paraId="3077C50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DCF0C09" w14:textId="77777777" w:rsidR="0035531B" w:rsidRDefault="0035531B" w:rsidP="00454716">
      <w:pPr>
        <w:pStyle w:val="Textbezslovn"/>
        <w:ind w:left="0"/>
      </w:pPr>
    </w:p>
    <w:p w14:paraId="0B0DBBB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8E64A0C" w14:textId="428D82AF" w:rsidR="0035531B" w:rsidRDefault="0035531B" w:rsidP="00454716">
      <w:pPr>
        <w:pStyle w:val="Textbezslovn"/>
        <w:ind w:left="0"/>
      </w:pPr>
      <w:r>
        <w:t xml:space="preserve">Obchodní firma </w:t>
      </w:r>
      <w:r w:rsidR="006749AD" w:rsidRPr="00833899">
        <w:t>/jméno a příjmení</w:t>
      </w:r>
      <w:r w:rsidR="0014107B" w:rsidRPr="00833899">
        <w:rPr>
          <w:rStyle w:val="Znakapoznpodarou"/>
        </w:rPr>
        <w:footnoteReference w:id="3"/>
      </w:r>
      <w:r w:rsidR="006749AD">
        <w:t xml:space="preserve"> </w:t>
      </w:r>
      <w:r>
        <w:t>[</w:t>
      </w:r>
      <w:r w:rsidRPr="0070255F">
        <w:rPr>
          <w:b/>
          <w:highlight w:val="yellow"/>
        </w:rPr>
        <w:t>DOPLNÍ DODAVATEL</w:t>
      </w:r>
      <w:r>
        <w:t>]</w:t>
      </w:r>
    </w:p>
    <w:p w14:paraId="25B3728C" w14:textId="77777777" w:rsidR="0035531B" w:rsidRDefault="0035531B" w:rsidP="00454716">
      <w:pPr>
        <w:pStyle w:val="Textbezslovn"/>
        <w:ind w:left="0"/>
      </w:pPr>
      <w:r>
        <w:t>Sídlo [</w:t>
      </w:r>
      <w:r w:rsidRPr="00454716">
        <w:rPr>
          <w:highlight w:val="yellow"/>
        </w:rPr>
        <w:t>DOPLNÍ DODAVATEL</w:t>
      </w:r>
      <w:r>
        <w:t>]</w:t>
      </w:r>
    </w:p>
    <w:p w14:paraId="703E2392" w14:textId="77777777" w:rsidR="0035531B" w:rsidRDefault="0035531B" w:rsidP="00454716">
      <w:pPr>
        <w:pStyle w:val="Textbezslovn"/>
        <w:ind w:left="0"/>
      </w:pPr>
      <w:r>
        <w:t>Právní forma [</w:t>
      </w:r>
      <w:r w:rsidRPr="00454716">
        <w:rPr>
          <w:highlight w:val="yellow"/>
        </w:rPr>
        <w:t>DOPLNÍ DODAVATEL</w:t>
      </w:r>
      <w:r>
        <w:t>]</w:t>
      </w:r>
    </w:p>
    <w:p w14:paraId="1AE79985" w14:textId="77777777" w:rsidR="0035531B" w:rsidRDefault="0035531B" w:rsidP="00454716">
      <w:pPr>
        <w:pStyle w:val="Textbezslovn"/>
        <w:ind w:left="0"/>
      </w:pPr>
      <w:r>
        <w:t>IČO [</w:t>
      </w:r>
      <w:r w:rsidRPr="00454716">
        <w:rPr>
          <w:highlight w:val="yellow"/>
        </w:rPr>
        <w:t>DOPLNÍ DODAVATEL</w:t>
      </w:r>
      <w:r>
        <w:t>]</w:t>
      </w:r>
    </w:p>
    <w:p w14:paraId="41F931FF" w14:textId="77777777" w:rsidR="0035531B" w:rsidRDefault="0035531B" w:rsidP="00454716">
      <w:pPr>
        <w:pStyle w:val="Textbezslovn"/>
        <w:ind w:left="0"/>
      </w:pPr>
    </w:p>
    <w:p w14:paraId="0FFFE3B3" w14:textId="773D1E4D" w:rsidR="0035531B" w:rsidRDefault="0035531B" w:rsidP="00454716">
      <w:pPr>
        <w:pStyle w:val="Textbezslovn"/>
        <w:ind w:left="0"/>
      </w:pPr>
      <w:r w:rsidRPr="00454716">
        <w:rPr>
          <w:rStyle w:val="Tun9b"/>
        </w:rPr>
        <w:t>Identifikační údaje</w:t>
      </w:r>
      <w:r>
        <w:t xml:space="preserve"> (obchodní firma</w:t>
      </w:r>
      <w:r w:rsidR="006749AD" w:rsidRPr="00833899">
        <w:t>/jméno a příjmení</w:t>
      </w:r>
      <w:r>
        <w:t xml:space="preserve">, sídlo, právní forma, IČO) </w:t>
      </w:r>
      <w:r w:rsidRPr="00454716">
        <w:rPr>
          <w:rStyle w:val="Tun9b"/>
        </w:rPr>
        <w:t>ostatních společníků</w:t>
      </w:r>
      <w:r>
        <w:t xml:space="preserve"> (členů společnosti/sdružení/seskupení):</w:t>
      </w:r>
    </w:p>
    <w:p w14:paraId="66CEF842" w14:textId="77777777" w:rsidR="0035531B" w:rsidRDefault="0035531B" w:rsidP="00454716">
      <w:pPr>
        <w:pStyle w:val="Odstavec1-2i"/>
      </w:pPr>
      <w:r>
        <w:t>[</w:t>
      </w:r>
      <w:r w:rsidRPr="00454716">
        <w:rPr>
          <w:highlight w:val="yellow"/>
        </w:rPr>
        <w:t>DOPLNÍ DODAVATEL</w:t>
      </w:r>
      <w:r>
        <w:t>]</w:t>
      </w:r>
    </w:p>
    <w:p w14:paraId="2D16D897" w14:textId="77777777" w:rsidR="0035531B" w:rsidRDefault="0035531B" w:rsidP="00454716">
      <w:pPr>
        <w:pStyle w:val="Odstavec1-2i"/>
      </w:pPr>
      <w:r>
        <w:t>[</w:t>
      </w:r>
      <w:r w:rsidRPr="00454716">
        <w:rPr>
          <w:highlight w:val="yellow"/>
        </w:rPr>
        <w:t>DOPLNÍ DODAVATEL</w:t>
      </w:r>
      <w:r>
        <w:t>]</w:t>
      </w:r>
    </w:p>
    <w:p w14:paraId="607FDFD0" w14:textId="77777777" w:rsidR="0035531B" w:rsidRDefault="0035531B" w:rsidP="00454716">
      <w:pPr>
        <w:pStyle w:val="Odstavec1-2i"/>
      </w:pPr>
      <w:r>
        <w:t>[</w:t>
      </w:r>
      <w:r w:rsidRPr="00454716">
        <w:rPr>
          <w:highlight w:val="yellow"/>
        </w:rPr>
        <w:t>DOPLNÍ DODAVATEL</w:t>
      </w:r>
      <w:r>
        <w:t>]</w:t>
      </w:r>
    </w:p>
    <w:p w14:paraId="24BA08EE" w14:textId="77777777" w:rsidR="0035531B" w:rsidRDefault="0035531B" w:rsidP="00454716">
      <w:pPr>
        <w:pStyle w:val="Odstavec1-2i"/>
      </w:pPr>
      <w:r>
        <w:t>atd.</w:t>
      </w:r>
    </w:p>
    <w:p w14:paraId="0FF54830" w14:textId="77777777" w:rsidR="0035531B" w:rsidRDefault="0035531B" w:rsidP="00454716">
      <w:pPr>
        <w:pStyle w:val="Textbezslovn"/>
        <w:ind w:left="0"/>
      </w:pPr>
    </w:p>
    <w:p w14:paraId="4FDF15F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38F34B4"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C5B0F08" w14:textId="6140D07B" w:rsidR="005E6218" w:rsidRPr="00454716" w:rsidRDefault="005E6218" w:rsidP="006749AD">
            <w:pPr>
              <w:rPr>
                <w:b/>
                <w:sz w:val="16"/>
                <w:szCs w:val="16"/>
              </w:rPr>
            </w:pPr>
            <w:r w:rsidRPr="00454716">
              <w:rPr>
                <w:b/>
                <w:sz w:val="16"/>
                <w:szCs w:val="16"/>
              </w:rPr>
              <w:t>Obchodní firma/</w:t>
            </w:r>
            <w:r w:rsidR="006749AD" w:rsidRPr="006749AD">
              <w:rPr>
                <w:b/>
                <w:sz w:val="16"/>
                <w:szCs w:val="16"/>
              </w:rPr>
              <w:t>jméno a příjmení</w:t>
            </w:r>
            <w:r w:rsidRPr="00454716">
              <w:rPr>
                <w:b/>
                <w:sz w:val="16"/>
                <w:szCs w:val="16"/>
              </w:rPr>
              <w:t xml:space="preserve"> společníka</w:t>
            </w:r>
          </w:p>
        </w:tc>
        <w:tc>
          <w:tcPr>
            <w:tcW w:w="4253" w:type="dxa"/>
          </w:tcPr>
          <w:p w14:paraId="0C5C7F60"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D7A3D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7E5CB6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5B8615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824387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5A12E4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379F12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3D402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096C68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34C1E9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2ABB2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AD2B05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FC4F9A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2AD911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E6D3D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5596CB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A4613FF"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7A4C214"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6B64A1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D7A1932" w14:textId="77777777" w:rsidR="0035531B" w:rsidRDefault="0035531B" w:rsidP="00454716">
      <w:pPr>
        <w:pStyle w:val="Textbezslovn"/>
        <w:ind w:left="0"/>
      </w:pPr>
    </w:p>
    <w:p w14:paraId="70255ACB" w14:textId="77777777" w:rsidR="0035531B" w:rsidRDefault="0035531B" w:rsidP="00454716">
      <w:pPr>
        <w:pStyle w:val="Textbezslovn"/>
        <w:ind w:left="0"/>
      </w:pPr>
    </w:p>
    <w:p w14:paraId="64191076"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0995C4E"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676E339" w14:textId="77777777" w:rsidR="0035531B" w:rsidRDefault="0035531B" w:rsidP="00454716">
      <w:pPr>
        <w:pStyle w:val="Textbezslovn"/>
        <w:ind w:left="0"/>
      </w:pPr>
    </w:p>
    <w:p w14:paraId="19F7AEBE" w14:textId="77777777" w:rsidR="0035531B" w:rsidRDefault="0035531B" w:rsidP="00454716">
      <w:pPr>
        <w:pStyle w:val="Textbezslovn"/>
        <w:ind w:left="0"/>
      </w:pPr>
    </w:p>
    <w:p w14:paraId="4DF768DE"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77EEF2E" w14:textId="77777777" w:rsidR="0035531B" w:rsidRDefault="0035531B" w:rsidP="00454716">
      <w:pPr>
        <w:pStyle w:val="Textbezslovn"/>
        <w:ind w:left="0"/>
      </w:pPr>
    </w:p>
    <w:p w14:paraId="4BAA8C14" w14:textId="77777777" w:rsidR="0035531B" w:rsidRDefault="0035531B" w:rsidP="00454716">
      <w:pPr>
        <w:pStyle w:val="Textbezslovn"/>
        <w:ind w:left="0"/>
      </w:pPr>
    </w:p>
    <w:p w14:paraId="68CCC955" w14:textId="77777777" w:rsidR="00454716" w:rsidRDefault="00454716" w:rsidP="00454716">
      <w:pPr>
        <w:pStyle w:val="Textbezslovn"/>
        <w:ind w:left="0"/>
      </w:pPr>
      <w:r>
        <w:br w:type="page"/>
      </w:r>
    </w:p>
    <w:p w14:paraId="1354BB91" w14:textId="77777777" w:rsidR="0035531B" w:rsidRDefault="0035531B" w:rsidP="00FE4333">
      <w:pPr>
        <w:pStyle w:val="Nadpisbezsl1-1"/>
      </w:pPr>
      <w:r>
        <w:lastRenderedPageBreak/>
        <w:t>Příloha č. 4</w:t>
      </w:r>
    </w:p>
    <w:p w14:paraId="34AC5C8E" w14:textId="77777777" w:rsidR="0035531B" w:rsidRPr="00AD792A" w:rsidRDefault="0035531B" w:rsidP="00FE4333">
      <w:pPr>
        <w:pStyle w:val="Nadpisbezsl1-2"/>
      </w:pPr>
      <w:r w:rsidRPr="00AD792A">
        <w:t xml:space="preserve">Seznam </w:t>
      </w:r>
      <w:r w:rsidR="002D5F95" w:rsidRPr="002D5F95">
        <w:t>významných služeb</w:t>
      </w:r>
    </w:p>
    <w:p w14:paraId="536773E0"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9AD3474"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2D52C5F" w14:textId="77777777" w:rsidR="002D5F95" w:rsidRPr="00AD792A" w:rsidRDefault="002D5F95" w:rsidP="00631EAA">
            <w:pPr>
              <w:rPr>
                <w:b/>
                <w:sz w:val="16"/>
                <w:szCs w:val="16"/>
              </w:rPr>
            </w:pPr>
            <w:r w:rsidRPr="002D5F95">
              <w:rPr>
                <w:b/>
              </w:rPr>
              <w:t>Název významné služby</w:t>
            </w:r>
          </w:p>
        </w:tc>
        <w:tc>
          <w:tcPr>
            <w:tcW w:w="1559" w:type="dxa"/>
          </w:tcPr>
          <w:p w14:paraId="071403B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25E0519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29A6BEDC"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CF4CFD1" w14:textId="73C5E78D"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6749AD">
              <w:rPr>
                <w:b/>
              </w:rPr>
              <w:t xml:space="preserve">den, </w:t>
            </w:r>
            <w:r w:rsidRPr="002D5F95">
              <w:rPr>
                <w:b/>
              </w:rPr>
              <w:t>měsíc/rok)</w:t>
            </w:r>
          </w:p>
          <w:p w14:paraId="56D57338" w14:textId="77777777" w:rsidR="00E265A4" w:rsidRPr="00AD792A" w:rsidRDefault="00E265A4"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55B2139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BA594EB" w14:textId="77777777"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CE7DE6" w:rsidRPr="006749AD">
              <w:rPr>
                <w:b/>
              </w:rPr>
              <w:t>5</w:t>
            </w:r>
            <w:r w:rsidRPr="002D5F95">
              <w:rPr>
                <w:b/>
              </w:rPr>
              <w:t xml:space="preserve"> let v Kč*** bez DPH</w:t>
            </w:r>
          </w:p>
          <w:p w14:paraId="0A4EBCC9" w14:textId="77777777" w:rsidR="00E265A4" w:rsidRPr="00AD792A" w:rsidRDefault="00E265A4" w:rsidP="00E265A4">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10FDC94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4C1F9E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09D738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366D7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B65CC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6308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3D1FE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6E43FC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3201D0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07A7F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AC438C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4C3EA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09705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427D3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D8260A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6F501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26169C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242A8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801C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9DB522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EAA3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049A6C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C354D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99B8C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F76AC7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6C2DF9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D0985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15120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EE877D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8F89D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1A6E96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B543DA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9CDFC7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5B686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3C104F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6C1684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74AFDA0"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2F0C0A2"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AFB1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B1E8A8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DB51E3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855985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4CACB4F" w14:textId="77777777" w:rsidR="002D5F95" w:rsidRDefault="002D5F95" w:rsidP="002D5F95">
      <w:pPr>
        <w:pStyle w:val="Textbezslovn"/>
        <w:ind w:left="0"/>
      </w:pPr>
    </w:p>
    <w:p w14:paraId="42E642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9DC00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DC118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198303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67FA513"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9EC889F" w14:textId="77777777" w:rsidR="0035531B" w:rsidRDefault="0035531B" w:rsidP="006749A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241F08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6B4A6A2"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poslední čtvrtletní průměrný kurz</w:t>
      </w:r>
      <w:r>
        <w:t xml:space="preserve"> devizového trhu příslušné měny</w:t>
      </w:r>
      <w:r w:rsidR="00BC6D2B">
        <w:t xml:space="preserve"> k </w:t>
      </w:r>
      <w:r>
        <w:t>CZK stanovený</w:t>
      </w:r>
      <w:r w:rsidR="00845C50">
        <w:t xml:space="preserve"> a </w:t>
      </w:r>
      <w:r>
        <w:t>zveřejněný ČNB ke dni zahájení zadávacího řízení.</w:t>
      </w:r>
    </w:p>
    <w:p w14:paraId="1B6974EA" w14:textId="77777777" w:rsidR="0035531B" w:rsidRDefault="0035531B" w:rsidP="00EE3C5F">
      <w:pPr>
        <w:pStyle w:val="Textbezslovn"/>
      </w:pPr>
    </w:p>
    <w:p w14:paraId="37B6E33D" w14:textId="77777777" w:rsidR="0035531B" w:rsidRDefault="0035531B" w:rsidP="00EE3C5F">
      <w:pPr>
        <w:pStyle w:val="Textbezslovn"/>
      </w:pPr>
    </w:p>
    <w:p w14:paraId="7E3877C5" w14:textId="77777777" w:rsidR="00EE3C5F" w:rsidRDefault="00EE3C5F">
      <w:r>
        <w:br w:type="page"/>
      </w:r>
    </w:p>
    <w:p w14:paraId="5757ADE3" w14:textId="77777777" w:rsidR="0035531B" w:rsidRDefault="0035531B" w:rsidP="00FE4333">
      <w:pPr>
        <w:pStyle w:val="Nadpisbezsl1-1"/>
      </w:pPr>
      <w:r>
        <w:lastRenderedPageBreak/>
        <w:t>Příloha č. 5</w:t>
      </w:r>
    </w:p>
    <w:p w14:paraId="59B6B7E7" w14:textId="77777777" w:rsidR="0035531B" w:rsidRPr="00EE3C5F" w:rsidRDefault="0035531B" w:rsidP="00FE4333">
      <w:pPr>
        <w:pStyle w:val="Nadpisbezsl1-2"/>
      </w:pPr>
      <w:r w:rsidRPr="00EE3C5F">
        <w:t>Seznam odborného personálu dodavatele</w:t>
      </w:r>
    </w:p>
    <w:p w14:paraId="51B9FBF9" w14:textId="77777777" w:rsidR="00AB1063" w:rsidRDefault="00AB1063" w:rsidP="00EE3C5F">
      <w:pPr>
        <w:pStyle w:val="Textbezslovn"/>
      </w:pPr>
    </w:p>
    <w:p w14:paraId="67045E3D" w14:textId="4839DEED" w:rsidR="00631EAA" w:rsidRDefault="00631EAA" w:rsidP="00631EAA">
      <w:pPr>
        <w:pStyle w:val="Textbezslovn"/>
        <w:ind w:left="0"/>
      </w:pPr>
      <w:r w:rsidRPr="00631EAA">
        <w:t>V tomto seznamu dodavatel uvádí osoby za účelem prokázání kvalifikace.</w:t>
      </w:r>
    </w:p>
    <w:p w14:paraId="2DA041BF"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8B581E0"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2ADAA15" w14:textId="77777777" w:rsidR="00E44DD4" w:rsidRDefault="00E44DD4" w:rsidP="00E44DD4">
            <w:pPr>
              <w:rPr>
                <w:b/>
                <w:sz w:val="16"/>
                <w:szCs w:val="16"/>
              </w:rPr>
            </w:pPr>
            <w:r>
              <w:rPr>
                <w:b/>
                <w:sz w:val="16"/>
                <w:szCs w:val="16"/>
              </w:rPr>
              <w:t>Funkce</w:t>
            </w:r>
          </w:p>
          <w:p w14:paraId="78071254" w14:textId="40B0276E" w:rsidR="00EE3C5F" w:rsidRPr="00EE3C5F" w:rsidRDefault="00E44DD4" w:rsidP="00E44DD4">
            <w:pPr>
              <w:rPr>
                <w:b/>
                <w:sz w:val="16"/>
                <w:szCs w:val="16"/>
              </w:rPr>
            </w:pPr>
            <w:r>
              <w:rPr>
                <w:b/>
                <w:sz w:val="16"/>
                <w:szCs w:val="16"/>
              </w:rPr>
              <w:t>J</w:t>
            </w:r>
            <w:r w:rsidR="00EE3C5F" w:rsidRPr="00EE3C5F">
              <w:rPr>
                <w:b/>
                <w:sz w:val="16"/>
                <w:szCs w:val="16"/>
              </w:rPr>
              <w:t xml:space="preserve">méno </w:t>
            </w:r>
            <w:r w:rsidR="006749AD">
              <w:rPr>
                <w:b/>
                <w:sz w:val="16"/>
                <w:szCs w:val="16"/>
              </w:rPr>
              <w:t>a příjmení</w:t>
            </w:r>
          </w:p>
        </w:tc>
        <w:tc>
          <w:tcPr>
            <w:tcW w:w="1267" w:type="dxa"/>
          </w:tcPr>
          <w:p w14:paraId="42570778"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1FC65040"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16016FEF"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502FDEA4"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577D29F8"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77BFFA9D"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1AFE4BFA"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022D233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6442FD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0ED01B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F666C9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760CAC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74FF9C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EBA475C"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8AC3D5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2B8DB1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8BAC91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0C164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62EDBF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8AF058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B50751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8A8663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673A8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63D3D5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667D6F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2BE33E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D738AD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4A25DE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3F9542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F1EA2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552C0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DBDB14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5DA1FA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BFD118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69622F0"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8C7222F"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A774C7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3CB8E5D"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14692CF"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B7AFB0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7FCD75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9DE0D5B"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6B3338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3216FF5" w14:textId="77777777" w:rsidR="00EE3C5F" w:rsidRDefault="00EE3C5F" w:rsidP="00EE3C5F">
      <w:pPr>
        <w:pStyle w:val="Textbezslovn"/>
      </w:pPr>
    </w:p>
    <w:p w14:paraId="14D0F2AF" w14:textId="3D99CCAF"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6749AD">
        <w:t xml:space="preserve">se </w:t>
      </w:r>
      <w:r w:rsidR="007E6155" w:rsidRPr="007E6155">
        <w:t>tento sloupec proškrtne, nevyplní nebo jinak označí, že se netýká.</w:t>
      </w:r>
    </w:p>
    <w:p w14:paraId="2EFACD89" w14:textId="77777777" w:rsidR="0035531B" w:rsidRDefault="0035531B" w:rsidP="00EE3C5F">
      <w:pPr>
        <w:pStyle w:val="Textbezslovn"/>
      </w:pPr>
    </w:p>
    <w:p w14:paraId="66ABCFD1" w14:textId="77777777" w:rsidR="00EE3C5F" w:rsidRDefault="00EE3C5F">
      <w:r>
        <w:br w:type="page"/>
      </w:r>
    </w:p>
    <w:p w14:paraId="685076F7" w14:textId="77777777" w:rsidR="0035531B" w:rsidRDefault="0035531B" w:rsidP="00FE4333">
      <w:pPr>
        <w:pStyle w:val="Nadpisbezsl1-1"/>
      </w:pPr>
      <w:r>
        <w:lastRenderedPageBreak/>
        <w:t>Příloha č. 6</w:t>
      </w:r>
    </w:p>
    <w:p w14:paraId="71F0CD1A" w14:textId="77777777" w:rsidR="0035531B" w:rsidRPr="00EE3C5F" w:rsidRDefault="0035531B" w:rsidP="00FE4333">
      <w:pPr>
        <w:pStyle w:val="Nadpisbezsl1-2"/>
      </w:pPr>
      <w:r w:rsidRPr="00EE3C5F">
        <w:t>Vzor profesního životopisu</w:t>
      </w:r>
    </w:p>
    <w:p w14:paraId="3DF94373" w14:textId="77777777" w:rsidR="0035531B" w:rsidRDefault="0035531B" w:rsidP="00474F4D">
      <w:pPr>
        <w:pStyle w:val="Textbezslovn"/>
        <w:ind w:left="0"/>
      </w:pPr>
    </w:p>
    <w:p w14:paraId="1E9D66E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78244E7"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B9A0B3C" w14:textId="77777777" w:rsidR="00543F07" w:rsidRPr="00543F07" w:rsidRDefault="00543F07" w:rsidP="00543F07">
      <w:pPr>
        <w:pStyle w:val="Doplujcdaje"/>
        <w:jc w:val="both"/>
      </w:pPr>
    </w:p>
    <w:p w14:paraId="2C0B2B28" w14:textId="77777777" w:rsidR="00543F07" w:rsidRPr="00543F07" w:rsidRDefault="00543F07" w:rsidP="00543F07">
      <w:pPr>
        <w:pStyle w:val="Doplujcdaje"/>
        <w:ind w:left="360"/>
        <w:jc w:val="both"/>
      </w:pPr>
    </w:p>
    <w:p w14:paraId="438379B1" w14:textId="77777777" w:rsidR="0035531B" w:rsidRDefault="0035531B" w:rsidP="002370E3">
      <w:pPr>
        <w:pStyle w:val="Odstavec1-1a"/>
        <w:numPr>
          <w:ilvl w:val="0"/>
          <w:numId w:val="13"/>
        </w:numPr>
      </w:pPr>
      <w:r>
        <w:t>Příjmení: [</w:t>
      </w:r>
      <w:r w:rsidRPr="00DE6A35">
        <w:rPr>
          <w:b/>
          <w:highlight w:val="yellow"/>
        </w:rPr>
        <w:t>DOPLNÍ DODAVATEL</w:t>
      </w:r>
      <w:r>
        <w:t>]</w:t>
      </w:r>
    </w:p>
    <w:p w14:paraId="25E0652D" w14:textId="77777777" w:rsidR="0035531B" w:rsidRDefault="0035531B" w:rsidP="002370E3">
      <w:pPr>
        <w:pStyle w:val="Odstavec1-1a"/>
        <w:numPr>
          <w:ilvl w:val="0"/>
          <w:numId w:val="13"/>
        </w:numPr>
      </w:pPr>
      <w:r>
        <w:t>Jméno: [</w:t>
      </w:r>
      <w:r w:rsidRPr="00DE6A35">
        <w:rPr>
          <w:b/>
          <w:highlight w:val="yellow"/>
        </w:rPr>
        <w:t>DOPLNÍ DODAVATEL</w:t>
      </w:r>
      <w:r>
        <w:t>]</w:t>
      </w:r>
    </w:p>
    <w:p w14:paraId="2C963C13" w14:textId="77777777" w:rsidR="0035531B" w:rsidRDefault="0035531B" w:rsidP="002370E3">
      <w:pPr>
        <w:pStyle w:val="Odstavec1-1a"/>
        <w:numPr>
          <w:ilvl w:val="0"/>
          <w:numId w:val="13"/>
        </w:numPr>
      </w:pPr>
      <w:r>
        <w:t>Datum narození: [</w:t>
      </w:r>
      <w:r w:rsidRPr="00833899">
        <w:rPr>
          <w:highlight w:val="yellow"/>
        </w:rPr>
        <w:t>DOPLNÍ DODAVATEL</w:t>
      </w:r>
      <w:r>
        <w:t>]</w:t>
      </w:r>
    </w:p>
    <w:p w14:paraId="1A8B7EBE" w14:textId="77777777" w:rsidR="0035531B" w:rsidRDefault="0035531B" w:rsidP="002370E3">
      <w:pPr>
        <w:pStyle w:val="Odstavec1-1a"/>
        <w:numPr>
          <w:ilvl w:val="0"/>
          <w:numId w:val="13"/>
        </w:numPr>
      </w:pPr>
      <w:r>
        <w:t>Kontaktní pracovní adresa (včetně pracovní tel/e-mail): [</w:t>
      </w:r>
      <w:r w:rsidRPr="00833899">
        <w:rPr>
          <w:highlight w:val="yellow"/>
        </w:rPr>
        <w:t>DOPLNÍ DODAVATEL</w:t>
      </w:r>
      <w:r>
        <w:t>]</w:t>
      </w:r>
    </w:p>
    <w:p w14:paraId="748A10B1" w14:textId="77777777" w:rsidR="0035531B" w:rsidRDefault="0035531B" w:rsidP="002370E3">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34852563"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CB582E5"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72F819C2"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33011CAA"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021D0DD9"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A6B5C90" w14:textId="77777777" w:rsidR="00474F4D" w:rsidRPr="00833899" w:rsidRDefault="00452F69" w:rsidP="00307641">
            <w:pPr>
              <w:rPr>
                <w:sz w:val="16"/>
                <w:szCs w:val="16"/>
              </w:rPr>
            </w:pPr>
            <w:r w:rsidRPr="00833899">
              <w:rPr>
                <w:sz w:val="16"/>
                <w:szCs w:val="16"/>
              </w:rPr>
              <w:t>Délka:</w:t>
            </w:r>
          </w:p>
          <w:p w14:paraId="33CAE431"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09A10A84"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B65AB93"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FA8F189"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F46D4FB"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674131F"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E0E7B9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CA8C00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0DA9FE8"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E35744D" w14:textId="77777777" w:rsidR="0035531B" w:rsidRPr="00833899" w:rsidRDefault="0035531B" w:rsidP="00474F4D">
      <w:pPr>
        <w:pStyle w:val="Textbezslovn"/>
        <w:ind w:left="0"/>
      </w:pPr>
    </w:p>
    <w:p w14:paraId="13BB92D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DFC9560"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4"/>
      </w:r>
      <w:r w:rsidRPr="00833899">
        <w:t>:</w:t>
      </w:r>
    </w:p>
    <w:p w14:paraId="7DFB4CD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126A6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CC04441"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7072B3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2FAD3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8991F7"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22B19DA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16556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9F5D5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BCDB7F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0A59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D6CA0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0121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8AF83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085A8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8626C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705738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C62025E" w14:textId="581F33E2" w:rsidR="00452F69" w:rsidRPr="00833899" w:rsidRDefault="00452F69" w:rsidP="00CB00D4">
            <w:pPr>
              <w:rPr>
                <w:b w:val="0"/>
                <w:sz w:val="16"/>
                <w:szCs w:val="16"/>
              </w:rPr>
            </w:pPr>
            <w:r w:rsidRPr="00833899">
              <w:rPr>
                <w:b w:val="0"/>
                <w:sz w:val="16"/>
                <w:szCs w:val="16"/>
              </w:rPr>
              <w:t>Popis pracovních činností/náplň praxe</w:t>
            </w:r>
            <w:r w:rsidR="00DE62CE">
              <w:rPr>
                <w:b w:val="0"/>
                <w:sz w:val="16"/>
                <w:szCs w:val="16"/>
              </w:rPr>
              <w:t xml:space="preserve"> (u projektování uveďte </w:t>
            </w:r>
            <w:r w:rsidR="00CB00D4">
              <w:rPr>
                <w:b w:val="0"/>
                <w:sz w:val="16"/>
                <w:szCs w:val="16"/>
              </w:rPr>
              <w:t xml:space="preserve">název, </w:t>
            </w:r>
            <w:r w:rsidR="00DE62CE">
              <w:rPr>
                <w:b w:val="0"/>
                <w:sz w:val="16"/>
                <w:szCs w:val="16"/>
              </w:rPr>
              <w:t>druh</w:t>
            </w:r>
            <w:r w:rsidR="00CB00D4">
              <w:rPr>
                <w:b w:val="0"/>
                <w:sz w:val="16"/>
                <w:szCs w:val="16"/>
              </w:rPr>
              <w:t xml:space="preserve"> a předmět</w:t>
            </w:r>
            <w:r w:rsidR="00DE62CE">
              <w:rPr>
                <w:b w:val="0"/>
                <w:sz w:val="16"/>
                <w:szCs w:val="16"/>
              </w:rPr>
              <w:t xml:space="preserve"> projektovaných staveb, stupně dokumentací apod.)</w:t>
            </w:r>
          </w:p>
        </w:tc>
        <w:tc>
          <w:tcPr>
            <w:tcW w:w="2835" w:type="dxa"/>
            <w:tcBorders>
              <w:top w:val="single" w:sz="2" w:space="0" w:color="auto"/>
            </w:tcBorders>
            <w:shd w:val="clear" w:color="auto" w:fill="auto"/>
          </w:tcPr>
          <w:p w14:paraId="0701B18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2D9479" w14:textId="77777777" w:rsidR="00452F69" w:rsidRPr="00833899" w:rsidRDefault="00452F69" w:rsidP="00474F4D">
      <w:pPr>
        <w:pStyle w:val="Textbezslovn"/>
        <w:ind w:left="0"/>
      </w:pPr>
    </w:p>
    <w:p w14:paraId="0AA5DA0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7A9D98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A0A85C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0BB018E" w14:textId="624D629A" w:rsidR="0035531B" w:rsidRDefault="00543F07" w:rsidP="00327047">
      <w:pPr>
        <w:pStyle w:val="Odstavec1-1a"/>
        <w:spacing w:after="0"/>
      </w:pPr>
      <w:r w:rsidRPr="00543F07">
        <w:rPr>
          <w:b/>
        </w:rPr>
        <w:lastRenderedPageBreak/>
        <w:t xml:space="preserve">Zkušenosti </w:t>
      </w:r>
      <w:r w:rsidRPr="00543F07">
        <w:t>s plněním zakázek u funkce</w:t>
      </w:r>
      <w:r w:rsidRPr="00543F07">
        <w:rPr>
          <w:b/>
        </w:rPr>
        <w:t xml:space="preserve"> vedoucího týmu </w:t>
      </w:r>
      <w:r w:rsidR="00CB00D4">
        <w:rPr>
          <w:b/>
        </w:rPr>
        <w:t>(HIP</w:t>
      </w:r>
      <w:r w:rsidR="00CB00D4" w:rsidRPr="005A1A63">
        <w:rPr>
          <w:b/>
        </w:rPr>
        <w:t xml:space="preserve">) </w:t>
      </w:r>
      <w:r w:rsidRPr="005A1A63">
        <w:rPr>
          <w:b/>
        </w:rPr>
        <w:t>a specialisty na hodnocení ekonomické efektivnosti za účelem prokázán</w:t>
      </w:r>
      <w:r w:rsidRPr="00543F07">
        <w:rPr>
          <w:b/>
        </w:rPr>
        <w:t xml:space="preserve">í kvalifikace </w:t>
      </w:r>
      <w:r w:rsidRPr="00543F07">
        <w:t>(u ostatních osob se tabulka proškrtne nebo nevyplní)</w:t>
      </w:r>
      <w:r w:rsidR="00307641">
        <w:rPr>
          <w:rStyle w:val="Znakapoznpodarou"/>
        </w:rPr>
        <w:footnoteReference w:id="5"/>
      </w:r>
      <w:r w:rsidR="0035531B">
        <w:t>:</w:t>
      </w:r>
    </w:p>
    <w:p w14:paraId="11376B65"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127483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61FCE1F"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D33393A"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D0149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0AB0F6"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5433A9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044C6E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093B11" w14:textId="7EFE1B78" w:rsidR="00CB00D4" w:rsidRPr="00543F07" w:rsidRDefault="00CB00D4" w:rsidP="00307641">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w:t>
            </w:r>
            <w:r>
              <w:rPr>
                <w:sz w:val="16"/>
                <w:szCs w:val="16"/>
              </w:rPr>
              <w:t xml:space="preserve"> činností či</w:t>
            </w:r>
            <w:r w:rsidRPr="0042061D">
              <w:rPr>
                <w:sz w:val="16"/>
                <w:szCs w:val="16"/>
              </w:rPr>
              <w:t xml:space="preserve"> </w:t>
            </w:r>
            <w:r>
              <w:rPr>
                <w:sz w:val="16"/>
                <w:szCs w:val="16"/>
              </w:rPr>
              <w:t xml:space="preserve">stupňů dokumentace </w:t>
            </w:r>
            <w:r w:rsidRPr="0042061D">
              <w:rPr>
                <w:sz w:val="16"/>
                <w:szCs w:val="16"/>
              </w:rPr>
              <w:t xml:space="preserve">obsahově </w:t>
            </w:r>
            <w:r w:rsidRPr="005A1A63">
              <w:rPr>
                <w:sz w:val="16"/>
                <w:szCs w:val="16"/>
              </w:rPr>
              <w:t>odpovídá zadavatelem stanovené definici požadované zkušenosti; odečtěte cenu autorského dozoru (vyplňuje se pouze u vedoucího týmu (HIP)</w:t>
            </w:r>
          </w:p>
        </w:tc>
        <w:tc>
          <w:tcPr>
            <w:tcW w:w="2835" w:type="dxa"/>
            <w:tcBorders>
              <w:top w:val="single" w:sz="2" w:space="0" w:color="auto"/>
            </w:tcBorders>
          </w:tcPr>
          <w:p w14:paraId="6E2BC581" w14:textId="145B04F5" w:rsidR="00CB00D4" w:rsidRPr="00833899" w:rsidRDefault="00CB00D4"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AA1E72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739CE2"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0F563E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053907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35BDCD" w14:textId="5D6DF3E6" w:rsidR="00CB00D4" w:rsidRPr="00543F07" w:rsidRDefault="00CB00D4" w:rsidP="00CB00D4">
            <w:pPr>
              <w:rPr>
                <w:sz w:val="16"/>
                <w:szCs w:val="16"/>
              </w:rPr>
            </w:pPr>
            <w:r>
              <w:rPr>
                <w:sz w:val="16"/>
                <w:szCs w:val="16"/>
              </w:rPr>
              <w:t>Zhotovitel zakázky (obch. firma/název, sídlo, IČO)</w:t>
            </w:r>
          </w:p>
        </w:tc>
        <w:tc>
          <w:tcPr>
            <w:tcW w:w="2835" w:type="dxa"/>
            <w:tcBorders>
              <w:top w:val="single" w:sz="2" w:space="0" w:color="auto"/>
            </w:tcBorders>
          </w:tcPr>
          <w:p w14:paraId="40BF47FA" w14:textId="36CC51D6"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B00D4" w:rsidRPr="00833899" w14:paraId="774E6A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2D4CFC" w14:textId="3013C16D" w:rsidR="00CB00D4" w:rsidRPr="005A1A63" w:rsidRDefault="00CB00D4" w:rsidP="00E9608E">
            <w:pPr>
              <w:rPr>
                <w:sz w:val="16"/>
                <w:szCs w:val="16"/>
              </w:rPr>
            </w:pPr>
            <w:r w:rsidRPr="005A1A63">
              <w:rPr>
                <w:sz w:val="16"/>
                <w:szCs w:val="16"/>
              </w:rPr>
              <w:t>Termín dokončení zakázky, resp. té části plnění zakázky, která v případě zakázky na více činností či stupňů dokumentace obsahově odpovídá zadavatelem stanovené definici požadované zkušenosti (tj. projektových prací spočívajících ve zpracování dokumentace/ zpracování hodnocení ekonomické efektivnosti); odečtěte dobu provádění autorského dozoru</w:t>
            </w:r>
          </w:p>
        </w:tc>
        <w:tc>
          <w:tcPr>
            <w:tcW w:w="2835" w:type="dxa"/>
            <w:tcBorders>
              <w:top w:val="single" w:sz="2" w:space="0" w:color="auto"/>
            </w:tcBorders>
          </w:tcPr>
          <w:p w14:paraId="54EF3198"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C445F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48ADFA" w14:textId="4B92A13F" w:rsidR="00CB00D4" w:rsidRPr="005A1A63" w:rsidRDefault="00CB00D4" w:rsidP="00CB00D4">
            <w:pPr>
              <w:rPr>
                <w:sz w:val="16"/>
                <w:szCs w:val="16"/>
              </w:rPr>
            </w:pPr>
            <w:r w:rsidRPr="005A1A63">
              <w:rPr>
                <w:sz w:val="16"/>
                <w:szCs w:val="16"/>
              </w:rPr>
              <w:t>Vykonávaná funkce/pozice a popis pracovních činností vykonávaných členem odborného personálu - v detailu potřebném pro ověření splnění požadavků</w:t>
            </w:r>
          </w:p>
        </w:tc>
        <w:tc>
          <w:tcPr>
            <w:tcW w:w="2835" w:type="dxa"/>
            <w:tcBorders>
              <w:top w:val="single" w:sz="2" w:space="0" w:color="auto"/>
            </w:tcBorders>
          </w:tcPr>
          <w:p w14:paraId="7D471D84"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390806E5"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55FE0547" w14:textId="6BE9A93F" w:rsidR="00CB00D4" w:rsidRPr="005A1A63" w:rsidRDefault="00CB00D4" w:rsidP="00CB00D4">
            <w:pPr>
              <w:rPr>
                <w:sz w:val="16"/>
                <w:szCs w:val="16"/>
              </w:rPr>
            </w:pPr>
            <w:r w:rsidRPr="005A1A63">
              <w:rPr>
                <w:sz w:val="16"/>
                <w:szCs w:val="16"/>
              </w:rPr>
              <w:t>CIN stavby u referenční zakázky (vyplňuje se pouze u specialisty na hodnocení ekonomické efektivnosti)</w:t>
            </w:r>
          </w:p>
        </w:tc>
        <w:tc>
          <w:tcPr>
            <w:tcW w:w="2835" w:type="dxa"/>
            <w:tcBorders>
              <w:top w:val="single" w:sz="2" w:space="0" w:color="auto"/>
              <w:bottom w:val="single" w:sz="2" w:space="0" w:color="auto"/>
            </w:tcBorders>
          </w:tcPr>
          <w:p w14:paraId="0D1D530E"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7C3651B9"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3FD4B9F" w14:textId="0EE69370" w:rsidR="00CB00D4" w:rsidRPr="005A1A63" w:rsidRDefault="00CB00D4" w:rsidP="00CB00D4">
            <w:pPr>
              <w:rPr>
                <w:b w:val="0"/>
                <w:sz w:val="16"/>
                <w:szCs w:val="16"/>
              </w:rPr>
            </w:pPr>
            <w:r w:rsidRPr="005A1A63">
              <w:rPr>
                <w:b w:val="0"/>
                <w:sz w:val="16"/>
                <w:szCs w:val="16"/>
              </w:rPr>
              <w:t>Označení dokumentu, podle kterého bylo zpracováno hodnocení ekonomické efektivnosti (vyplňuje se pouze u specialisty na hodnocení ekonomické efektivnosti)</w:t>
            </w:r>
          </w:p>
        </w:tc>
        <w:tc>
          <w:tcPr>
            <w:tcW w:w="2835" w:type="dxa"/>
            <w:tcBorders>
              <w:top w:val="single" w:sz="2" w:space="0" w:color="auto"/>
            </w:tcBorders>
            <w:shd w:val="clear" w:color="auto" w:fill="auto"/>
          </w:tcPr>
          <w:p w14:paraId="274AD0BB" w14:textId="77777777" w:rsidR="00CB00D4" w:rsidRPr="000E48A0" w:rsidRDefault="00CB00D4" w:rsidP="00CB00D4">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4AEA2476" w14:textId="77777777" w:rsidR="0035531B" w:rsidRPr="00833899" w:rsidRDefault="0035531B" w:rsidP="00474F4D">
      <w:pPr>
        <w:pStyle w:val="Textbezslovn"/>
        <w:ind w:left="0"/>
      </w:pPr>
    </w:p>
    <w:p w14:paraId="13859F42"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F885A08" w14:textId="77777777" w:rsidR="0035531B" w:rsidRDefault="0035531B" w:rsidP="00452F69">
      <w:pPr>
        <w:pStyle w:val="Odstavec1-1a"/>
      </w:pPr>
      <w:r>
        <w:t>Jiné informace (dle uvážení dodavatele): [</w:t>
      </w:r>
      <w:r w:rsidRPr="00833899">
        <w:rPr>
          <w:highlight w:val="yellow"/>
        </w:rPr>
        <w:t>DOPLNÍ DODAVATEL</w:t>
      </w:r>
      <w:r>
        <w:t>]</w:t>
      </w:r>
    </w:p>
    <w:p w14:paraId="1CF2AC04" w14:textId="77777777" w:rsidR="0035531B" w:rsidRDefault="0035531B" w:rsidP="00474F4D">
      <w:pPr>
        <w:pStyle w:val="Textbezslovn"/>
        <w:ind w:left="0"/>
      </w:pPr>
    </w:p>
    <w:p w14:paraId="7BA2C410" w14:textId="77777777" w:rsidR="0042061D" w:rsidRPr="00833899" w:rsidRDefault="0042061D" w:rsidP="0042061D">
      <w:pPr>
        <w:pStyle w:val="Textbezslovn"/>
        <w:ind w:left="0"/>
      </w:pPr>
    </w:p>
    <w:p w14:paraId="2E48911A" w14:textId="77777777" w:rsidR="0042061D" w:rsidRDefault="000E48A0" w:rsidP="000E48A0">
      <w:pPr>
        <w:pStyle w:val="Textbezslovn"/>
        <w:rPr>
          <w:b/>
        </w:rPr>
      </w:pPr>
      <w:r w:rsidRPr="0042061D">
        <w:rPr>
          <w:b/>
        </w:rPr>
        <w:t xml:space="preserve">Přílohy: </w:t>
      </w:r>
      <w:r w:rsidRPr="0042061D">
        <w:rPr>
          <w:b/>
        </w:rPr>
        <w:tab/>
      </w:r>
    </w:p>
    <w:p w14:paraId="30F34C84" w14:textId="77777777" w:rsidR="000E48A0" w:rsidRPr="0042061D" w:rsidRDefault="000E48A0" w:rsidP="00F20453">
      <w:pPr>
        <w:pStyle w:val="Textbezslovn"/>
        <w:numPr>
          <w:ilvl w:val="0"/>
          <w:numId w:val="26"/>
        </w:numPr>
        <w:rPr>
          <w:b/>
        </w:rPr>
      </w:pPr>
      <w:r w:rsidRPr="0042061D">
        <w:rPr>
          <w:b/>
        </w:rPr>
        <w:t>doklady o požadovaném vzdělání každého člena odborného personálu dodavatele</w:t>
      </w:r>
    </w:p>
    <w:p w14:paraId="00CB3508" w14:textId="77777777" w:rsidR="000E48A0" w:rsidRPr="0042061D" w:rsidRDefault="000E48A0" w:rsidP="00F20453">
      <w:pPr>
        <w:pStyle w:val="Textbezslovn"/>
        <w:numPr>
          <w:ilvl w:val="0"/>
          <w:numId w:val="26"/>
        </w:numPr>
        <w:rPr>
          <w:b/>
        </w:rPr>
      </w:pPr>
      <w:r w:rsidRPr="0042061D">
        <w:rPr>
          <w:b/>
        </w:rPr>
        <w:t>doklady o odborné způsobilosti členů odborného personálu, u kterých jsou požadovány</w:t>
      </w:r>
    </w:p>
    <w:p w14:paraId="0EBE158D" w14:textId="67CE751E" w:rsidR="00EE3C5F" w:rsidRDefault="00EE3C5F" w:rsidP="00D7399D">
      <w:pPr>
        <w:pStyle w:val="Doplujcdaje"/>
        <w:ind w:left="709"/>
        <w:jc w:val="both"/>
      </w:pPr>
      <w:r>
        <w:br w:type="page"/>
      </w:r>
    </w:p>
    <w:p w14:paraId="2D4D8B0E" w14:textId="77777777" w:rsidR="0035531B" w:rsidRDefault="0035531B" w:rsidP="00FE4333">
      <w:pPr>
        <w:pStyle w:val="Nadpisbezsl1-1"/>
      </w:pPr>
      <w:r>
        <w:lastRenderedPageBreak/>
        <w:t>Příloha č. 7</w:t>
      </w:r>
    </w:p>
    <w:p w14:paraId="12DC6C5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D353C68" w14:textId="77777777" w:rsidR="00AB1063" w:rsidRDefault="00AB1063" w:rsidP="00452F69">
      <w:pPr>
        <w:pStyle w:val="Textbezslovn"/>
      </w:pPr>
    </w:p>
    <w:p w14:paraId="6E5B2819" w14:textId="77777777" w:rsidR="0035531B" w:rsidRPr="00833899" w:rsidRDefault="0035531B" w:rsidP="00452F69">
      <w:pPr>
        <w:pStyle w:val="Textbezslovn"/>
        <w:ind w:left="0"/>
        <w:rPr>
          <w:rStyle w:val="Tun9b"/>
          <w:b w:val="0"/>
        </w:rPr>
      </w:pPr>
      <w:r w:rsidRPr="00452F69">
        <w:rPr>
          <w:rStyle w:val="Tun9b"/>
        </w:rPr>
        <w:t>Čestné prohlášení</w:t>
      </w:r>
    </w:p>
    <w:p w14:paraId="3A1E4620" w14:textId="291B26CB"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3674FF3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17070D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1A501D5"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243FE2E"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57AEE3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811CD6F" w14:textId="77777777" w:rsidR="0035531B" w:rsidRDefault="0035531B" w:rsidP="00452F69">
      <w:pPr>
        <w:pStyle w:val="Textbezslovn"/>
        <w:ind w:left="0"/>
      </w:pPr>
      <w:r w:rsidRPr="00307641">
        <w:rPr>
          <w:b/>
        </w:rPr>
        <w:t>čestně prohlašuje</w:t>
      </w:r>
      <w:r>
        <w:t>, že:</w:t>
      </w:r>
    </w:p>
    <w:p w14:paraId="3E030C2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5F63A38"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2242819"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02311EF" w14:textId="77777777" w:rsidR="00D139AC" w:rsidRPr="00327047" w:rsidRDefault="00D139AC" w:rsidP="00307641">
      <w:pPr>
        <w:pStyle w:val="Doplujcdaje"/>
        <w:jc w:val="both"/>
        <w:rPr>
          <w:sz w:val="16"/>
          <w:szCs w:val="16"/>
        </w:rPr>
      </w:pPr>
    </w:p>
    <w:p w14:paraId="3C73E94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5C8E80A" w14:textId="77777777" w:rsidR="0035531B" w:rsidRDefault="0035531B" w:rsidP="00307641">
      <w:pPr>
        <w:pStyle w:val="Textbezslovn"/>
        <w:ind w:left="0"/>
      </w:pPr>
    </w:p>
    <w:p w14:paraId="477A97A8" w14:textId="77777777" w:rsidR="00307641" w:rsidRDefault="00307641" w:rsidP="00307641">
      <w:pPr>
        <w:pStyle w:val="Textbezslovn"/>
        <w:ind w:left="0"/>
      </w:pPr>
    </w:p>
    <w:p w14:paraId="4518E19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6927A33" w14:textId="77777777" w:rsidR="0035531B" w:rsidRDefault="0035531B" w:rsidP="00307641">
      <w:pPr>
        <w:pStyle w:val="Textbezslovn"/>
        <w:ind w:left="0"/>
      </w:pPr>
    </w:p>
    <w:p w14:paraId="1C66E067" w14:textId="77777777" w:rsidR="0035531B" w:rsidRDefault="0035531B" w:rsidP="00307641">
      <w:pPr>
        <w:pStyle w:val="Textbezslovn"/>
        <w:ind w:left="0"/>
      </w:pPr>
      <w:r>
        <w:t>Podpis osoby oprávněné jednat za dodavatele:</w:t>
      </w:r>
    </w:p>
    <w:p w14:paraId="31BB9C25" w14:textId="77777777" w:rsidR="0035531B" w:rsidRDefault="0035531B" w:rsidP="00307641">
      <w:pPr>
        <w:pStyle w:val="Textbezslovn"/>
        <w:ind w:left="0"/>
      </w:pPr>
    </w:p>
    <w:p w14:paraId="05621149" w14:textId="77777777" w:rsidR="00307641" w:rsidRDefault="00307641" w:rsidP="00307641">
      <w:pPr>
        <w:pStyle w:val="Textbezslovn"/>
        <w:ind w:left="0"/>
      </w:pPr>
    </w:p>
    <w:p w14:paraId="1E3DC8D5" w14:textId="77777777" w:rsidR="00307641" w:rsidRDefault="0035531B" w:rsidP="00307641">
      <w:pPr>
        <w:pStyle w:val="Textbezslovn"/>
        <w:ind w:left="0"/>
      </w:pPr>
      <w:r>
        <w:t>Jméno</w:t>
      </w:r>
      <w:r w:rsidR="00307641">
        <w:t>: ______________________</w:t>
      </w:r>
    </w:p>
    <w:p w14:paraId="434E4668" w14:textId="77777777" w:rsidR="0035531B" w:rsidRDefault="0035531B" w:rsidP="00307641">
      <w:pPr>
        <w:pStyle w:val="Textbezslovn"/>
        <w:ind w:left="0"/>
      </w:pPr>
      <w:r>
        <w:tab/>
      </w:r>
    </w:p>
    <w:p w14:paraId="2CEFD202" w14:textId="77777777" w:rsidR="00307641" w:rsidRDefault="00307641" w:rsidP="00307641">
      <w:pPr>
        <w:pStyle w:val="Textbezslovn"/>
        <w:ind w:left="0"/>
      </w:pPr>
    </w:p>
    <w:p w14:paraId="0758627C" w14:textId="77777777" w:rsidR="0035531B" w:rsidRDefault="0035531B" w:rsidP="00307641">
      <w:pPr>
        <w:pStyle w:val="Textbezslovn"/>
        <w:ind w:left="0"/>
      </w:pPr>
      <w:r>
        <w:t>Podp</w:t>
      </w:r>
      <w:r w:rsidR="00307641">
        <w:t>is: ______________________</w:t>
      </w:r>
    </w:p>
    <w:p w14:paraId="64C6D4A9" w14:textId="77777777" w:rsidR="0035531B" w:rsidRDefault="0035531B" w:rsidP="00307641">
      <w:pPr>
        <w:pStyle w:val="Textbezslovn"/>
        <w:ind w:left="0"/>
      </w:pPr>
      <w:r>
        <w:t xml:space="preserve"> </w:t>
      </w:r>
    </w:p>
    <w:p w14:paraId="3AD93847" w14:textId="77777777" w:rsidR="00EE3C5F" w:rsidRDefault="00EE3C5F" w:rsidP="00452F69">
      <w:pPr>
        <w:pStyle w:val="Textbezslovn"/>
      </w:pPr>
      <w:r>
        <w:br w:type="page"/>
      </w:r>
    </w:p>
    <w:p w14:paraId="3A50D050" w14:textId="77777777" w:rsidR="0035531B" w:rsidRDefault="0035531B" w:rsidP="00FE4333">
      <w:pPr>
        <w:pStyle w:val="Nadpisbezsl1-1"/>
      </w:pPr>
      <w:r>
        <w:lastRenderedPageBreak/>
        <w:t>Příloha č. 8</w:t>
      </w:r>
    </w:p>
    <w:p w14:paraId="495462B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55B84D5" w14:textId="77777777" w:rsidR="00AB1063" w:rsidRDefault="00AB1063" w:rsidP="00307641">
      <w:pPr>
        <w:pStyle w:val="Textbezslovn"/>
      </w:pPr>
    </w:p>
    <w:p w14:paraId="6303B95E"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20EB2AC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625BC4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7074004" w14:textId="77777777" w:rsidR="003057BB" w:rsidRDefault="00307641" w:rsidP="003057BB">
            <w:pPr>
              <w:pStyle w:val="Textbezslovn"/>
              <w:ind w:left="0"/>
              <w:jc w:val="left"/>
              <w:rPr>
                <w:b/>
                <w:sz w:val="16"/>
                <w:szCs w:val="16"/>
              </w:rPr>
            </w:pPr>
            <w:r w:rsidRPr="00307641">
              <w:rPr>
                <w:b/>
                <w:sz w:val="16"/>
                <w:szCs w:val="16"/>
              </w:rPr>
              <w:t>Obchodní firma/název/jméno a příjmení</w:t>
            </w:r>
          </w:p>
          <w:p w14:paraId="78D4259F" w14:textId="477FF2A9" w:rsidR="00307641" w:rsidRPr="00307641" w:rsidRDefault="003057BB" w:rsidP="003057BB">
            <w:pPr>
              <w:pStyle w:val="Textbezslovn"/>
              <w:ind w:left="0"/>
              <w:jc w:val="left"/>
              <w:rPr>
                <w:b/>
                <w:sz w:val="16"/>
                <w:szCs w:val="16"/>
              </w:rPr>
            </w:pPr>
            <w:r>
              <w:rPr>
                <w:b/>
                <w:sz w:val="16"/>
                <w:szCs w:val="16"/>
              </w:rPr>
              <w:t>síd</w:t>
            </w:r>
            <w:r w:rsidR="00307641" w:rsidRPr="00307641">
              <w:rPr>
                <w:b/>
                <w:sz w:val="16"/>
                <w:szCs w:val="16"/>
              </w:rPr>
              <w:t>lo, IČO</w:t>
            </w:r>
          </w:p>
        </w:tc>
        <w:tc>
          <w:tcPr>
            <w:tcW w:w="4111" w:type="dxa"/>
            <w:tcBorders>
              <w:bottom w:val="single" w:sz="2" w:space="0" w:color="auto"/>
            </w:tcBorders>
          </w:tcPr>
          <w:p w14:paraId="7DB43A1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E650B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B5D37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7ED2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C980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6F0A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02CE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A9E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12B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0AD6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1E78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F839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21A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2492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FD2A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576E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6DA0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06CD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0406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1254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B5F2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212F3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475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4A18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A07C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127AD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391D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91E9A4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FEDE58" w14:textId="77777777" w:rsidR="0035531B" w:rsidRPr="00833899" w:rsidRDefault="0035531B" w:rsidP="00307641">
      <w:pPr>
        <w:pStyle w:val="Textbezslovn"/>
      </w:pPr>
    </w:p>
    <w:p w14:paraId="35A4D32D" w14:textId="77777777" w:rsidR="0035531B" w:rsidRDefault="0035531B" w:rsidP="00307641">
      <w:pPr>
        <w:pStyle w:val="Textbezslovn"/>
      </w:pPr>
    </w:p>
    <w:bookmarkEnd w:id="2"/>
    <w:bookmarkEnd w:id="3"/>
    <w:bookmarkEnd w:id="4"/>
    <w:bookmarkEnd w:id="5"/>
    <w:p w14:paraId="0F462CE8" w14:textId="58A0F11B" w:rsidR="009E003E" w:rsidRDefault="009E003E">
      <w:r>
        <w:br w:type="page"/>
      </w:r>
    </w:p>
    <w:p w14:paraId="3581FBF5" w14:textId="77777777" w:rsidR="009E003E" w:rsidRDefault="009E003E" w:rsidP="009E003E">
      <w:pPr>
        <w:pStyle w:val="Nadpisbezsl1-1"/>
      </w:pPr>
      <w:r>
        <w:lastRenderedPageBreak/>
        <w:t>Příloha č. 9</w:t>
      </w:r>
    </w:p>
    <w:p w14:paraId="56ABAF48" w14:textId="77777777" w:rsidR="009E003E" w:rsidRPr="00BA1CFD" w:rsidRDefault="009E003E" w:rsidP="009E003E">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3704FBA" w14:textId="77777777" w:rsidR="009E003E" w:rsidRDefault="009E003E" w:rsidP="009E003E">
      <w:pPr>
        <w:pStyle w:val="Textbezslovn"/>
        <w:ind w:left="0"/>
      </w:pPr>
    </w:p>
    <w:p w14:paraId="56AF3BA1" w14:textId="7A0BEAC8" w:rsidR="009E003E" w:rsidRDefault="008301A0" w:rsidP="009E003E">
      <w:pPr>
        <w:pStyle w:val="Textbezslovn"/>
        <w:ind w:left="0"/>
      </w:pPr>
      <w:r>
        <w:rPr>
          <w:b/>
        </w:rPr>
        <w:t>F</w:t>
      </w:r>
      <w:r w:rsidR="009E003E" w:rsidRPr="00474F4D">
        <w:rPr>
          <w:b/>
        </w:rPr>
        <w:t>unkce</w:t>
      </w:r>
      <w:r w:rsidR="009E003E">
        <w:t xml:space="preserve"> ze seznamu odborného personálu dodavatele: [</w:t>
      </w:r>
      <w:r w:rsidR="009E003E" w:rsidRPr="00DE6A35">
        <w:rPr>
          <w:b/>
          <w:highlight w:val="yellow"/>
        </w:rPr>
        <w:t>DOPLNÍ DODAVATEL</w:t>
      </w:r>
      <w:r w:rsidR="009E003E">
        <w:t>]</w:t>
      </w:r>
    </w:p>
    <w:p w14:paraId="1B8F7E03" w14:textId="77777777" w:rsidR="009E003E" w:rsidRPr="00543F07" w:rsidRDefault="009E003E" w:rsidP="009E003E">
      <w:pPr>
        <w:pStyle w:val="Doplujcdaje"/>
        <w:jc w:val="both"/>
      </w:pPr>
    </w:p>
    <w:p w14:paraId="6AE1E97E" w14:textId="77777777" w:rsidR="009E003E" w:rsidRPr="0042061D" w:rsidRDefault="009E003E" w:rsidP="009E003E">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77C76DA6" w14:textId="77777777" w:rsidR="009E003E" w:rsidRPr="00543F07" w:rsidRDefault="009E003E" w:rsidP="009E003E">
      <w:pPr>
        <w:pStyle w:val="Doplujcdaje"/>
        <w:ind w:left="360"/>
        <w:jc w:val="both"/>
      </w:pPr>
    </w:p>
    <w:p w14:paraId="38C66248" w14:textId="77777777" w:rsidR="009E003E" w:rsidRDefault="009E003E" w:rsidP="0014107B">
      <w:pPr>
        <w:pStyle w:val="Odstavec1-1a"/>
        <w:numPr>
          <w:ilvl w:val="0"/>
          <w:numId w:val="0"/>
        </w:numPr>
      </w:pPr>
      <w:r w:rsidRPr="0090773F">
        <w:rPr>
          <w:b/>
        </w:rPr>
        <w:t>Příjmení</w:t>
      </w:r>
      <w:r>
        <w:t>: [</w:t>
      </w:r>
      <w:r w:rsidRPr="0090773F">
        <w:rPr>
          <w:b/>
          <w:highlight w:val="yellow"/>
        </w:rPr>
        <w:t>DOPLNÍ DODAVATEL</w:t>
      </w:r>
      <w:r>
        <w:t>]</w:t>
      </w:r>
    </w:p>
    <w:p w14:paraId="2DB52A11" w14:textId="77777777" w:rsidR="009E003E" w:rsidRDefault="009E003E" w:rsidP="0014107B">
      <w:pPr>
        <w:pStyle w:val="Odstavec1-1a"/>
        <w:numPr>
          <w:ilvl w:val="0"/>
          <w:numId w:val="0"/>
        </w:numPr>
      </w:pPr>
      <w:r w:rsidRPr="00D006F4">
        <w:rPr>
          <w:b/>
        </w:rPr>
        <w:t>Jméno</w:t>
      </w:r>
      <w:r>
        <w:t>: [</w:t>
      </w:r>
      <w:r w:rsidRPr="00DE6A35">
        <w:rPr>
          <w:b/>
          <w:highlight w:val="yellow"/>
        </w:rPr>
        <w:t>DOPLNÍ DODAVATEL</w:t>
      </w:r>
      <w:r>
        <w:t>]</w:t>
      </w:r>
    </w:p>
    <w:p w14:paraId="1A1B93B6" w14:textId="77777777" w:rsidR="009E003E" w:rsidRDefault="009E003E" w:rsidP="0014107B">
      <w:pPr>
        <w:pStyle w:val="Odstavec1-1a"/>
        <w:numPr>
          <w:ilvl w:val="0"/>
          <w:numId w:val="0"/>
        </w:numPr>
      </w:pPr>
      <w:r w:rsidRPr="0014107B">
        <w:t>Datum</w:t>
      </w:r>
      <w:r>
        <w:t xml:space="preserve"> narození: [</w:t>
      </w:r>
      <w:r w:rsidRPr="00833899">
        <w:rPr>
          <w:highlight w:val="yellow"/>
        </w:rPr>
        <w:t>DOPLNÍ DODAVATEL</w:t>
      </w:r>
      <w:r>
        <w:t>]</w:t>
      </w:r>
    </w:p>
    <w:p w14:paraId="2EFE762C" w14:textId="77777777" w:rsidR="009E003E" w:rsidRPr="000E48A0" w:rsidRDefault="009E003E" w:rsidP="009E003E">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16.3 Pokynů pro dodavatele. </w:t>
      </w:r>
    </w:p>
    <w:p w14:paraId="730853A4" w14:textId="77777777" w:rsidR="009E003E" w:rsidRDefault="009E003E" w:rsidP="009E003E">
      <w:pPr>
        <w:pStyle w:val="Odstavec1-1a"/>
        <w:numPr>
          <w:ilvl w:val="0"/>
          <w:numId w:val="0"/>
        </w:numPr>
        <w:spacing w:after="0"/>
        <w:ind w:left="1077"/>
        <w:rPr>
          <w:b/>
        </w:rPr>
      </w:pPr>
    </w:p>
    <w:p w14:paraId="217DBCBB" w14:textId="77777777" w:rsidR="009E003E" w:rsidRDefault="009E003E" w:rsidP="0014107B">
      <w:pPr>
        <w:pStyle w:val="Odstavec1-1a"/>
        <w:numPr>
          <w:ilvl w:val="0"/>
          <w:numId w:val="0"/>
        </w:numPr>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7"/>
      </w:r>
      <w:r>
        <w:t xml:space="preserve">: </w:t>
      </w:r>
    </w:p>
    <w:p w14:paraId="6FBE190A" w14:textId="77777777" w:rsidR="009E003E" w:rsidRDefault="009E003E" w:rsidP="009E003E">
      <w:pPr>
        <w:pStyle w:val="Odstavec1-1a"/>
        <w:numPr>
          <w:ilvl w:val="0"/>
          <w:numId w:val="0"/>
        </w:numPr>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9E003E" w:rsidRPr="00833899" w14:paraId="3AC273DA" w14:textId="77777777" w:rsidTr="00C313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6AD37CEE" w14:textId="77777777" w:rsidR="009E003E" w:rsidRPr="00833899" w:rsidRDefault="009E003E" w:rsidP="00C313BF">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E6CB0AB" w14:textId="77777777" w:rsidR="009E003E" w:rsidRPr="00833899" w:rsidRDefault="009E003E" w:rsidP="00C313BF">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6FDCD82B" w14:textId="77777777" w:rsidTr="00C313BF">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50E342F8" w14:textId="77777777" w:rsidR="009E003E" w:rsidRPr="00833899" w:rsidRDefault="009E003E" w:rsidP="00C313BF">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398CF69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6A6B3587" w14:textId="77777777" w:rsidTr="00C313BF">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65DD73F" w14:textId="77777777" w:rsidR="009E003E" w:rsidRPr="00543F07" w:rsidRDefault="009E003E" w:rsidP="00C313BF">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cenu autorského dozoru</w:t>
            </w:r>
          </w:p>
        </w:tc>
        <w:tc>
          <w:tcPr>
            <w:tcW w:w="2835" w:type="dxa"/>
            <w:tcBorders>
              <w:top w:val="single" w:sz="2" w:space="0" w:color="auto"/>
            </w:tcBorders>
          </w:tcPr>
          <w:p w14:paraId="59173579"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1DFE67EB" w14:textId="77777777" w:rsidTr="00C313BF">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F15C54" w14:textId="77777777" w:rsidR="009E003E" w:rsidRPr="00833899" w:rsidRDefault="009E003E" w:rsidP="00C313BF">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F6FC5A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34D0E930" w14:textId="77777777" w:rsidTr="00C313BF">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3E56A74" w14:textId="77777777" w:rsidR="009E003E" w:rsidRPr="00543F07" w:rsidRDefault="009E003E" w:rsidP="00C313BF">
            <w:pPr>
              <w:rPr>
                <w:sz w:val="16"/>
                <w:szCs w:val="16"/>
              </w:rPr>
            </w:pPr>
            <w:r>
              <w:rPr>
                <w:sz w:val="16"/>
                <w:szCs w:val="16"/>
              </w:rPr>
              <w:t>Zhotovitel zakázky (obch. firma/název, sídlo, IČO)</w:t>
            </w:r>
          </w:p>
        </w:tc>
        <w:tc>
          <w:tcPr>
            <w:tcW w:w="2835" w:type="dxa"/>
            <w:tcBorders>
              <w:top w:val="single" w:sz="2" w:space="0" w:color="auto"/>
            </w:tcBorders>
          </w:tcPr>
          <w:p w14:paraId="5331B3F0"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5C0FAA2B" w14:textId="77777777" w:rsidTr="00C313BF">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4D8E9899" w14:textId="77777777" w:rsidR="009E003E" w:rsidRPr="00833899" w:rsidRDefault="009E003E" w:rsidP="00C313BF">
            <w:pPr>
              <w:rPr>
                <w:sz w:val="16"/>
                <w:szCs w:val="16"/>
              </w:rPr>
            </w:pPr>
            <w:r w:rsidRPr="00543F07">
              <w:rPr>
                <w:sz w:val="16"/>
                <w:szCs w:val="16"/>
              </w:rPr>
              <w:t>Termín dokončení zakázky, resp. té části plnění zakázky</w:t>
            </w:r>
            <w:r>
              <w:rPr>
                <w:sz w:val="16"/>
                <w:szCs w:val="16"/>
              </w:rPr>
              <w:t xml:space="preserve"> a požadovaného stupně dokumentace,</w:t>
            </w:r>
            <w:r w:rsidRPr="00543F07">
              <w:rPr>
                <w:sz w:val="16"/>
                <w:szCs w:val="16"/>
              </w:rPr>
              <w:t xml:space="preserve"> kter</w:t>
            </w:r>
            <w:r>
              <w:rPr>
                <w:sz w:val="16"/>
                <w:szCs w:val="16"/>
              </w:rPr>
              <w:t>á</w:t>
            </w:r>
            <w:r w:rsidRPr="00543F07">
              <w:rPr>
                <w:sz w:val="16"/>
                <w:szCs w:val="16"/>
              </w:rPr>
              <w:t xml:space="preserve"> v případě zakázky na více činností </w:t>
            </w:r>
            <w:r>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dobu provádění autorského dozoru</w:t>
            </w:r>
            <w:r w:rsidRPr="0042061D">
              <w:rPr>
                <w:sz w:val="16"/>
                <w:szCs w:val="16"/>
              </w:rPr>
              <w:t xml:space="preserve"> </w:t>
            </w:r>
          </w:p>
        </w:tc>
        <w:tc>
          <w:tcPr>
            <w:tcW w:w="2835" w:type="dxa"/>
            <w:tcBorders>
              <w:top w:val="single" w:sz="2" w:space="0" w:color="auto"/>
              <w:bottom w:val="single" w:sz="2" w:space="0" w:color="auto"/>
            </w:tcBorders>
          </w:tcPr>
          <w:p w14:paraId="72810E54"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5B371E30" w14:textId="77777777" w:rsidTr="00C313B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600024FC" w14:textId="77777777" w:rsidR="009E003E" w:rsidRPr="0042061D" w:rsidRDefault="009E003E" w:rsidP="00C313BF">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0097D0EF" w14:textId="77777777" w:rsidR="009E003E" w:rsidRPr="0042061D" w:rsidRDefault="009E003E" w:rsidP="00C313BF">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6C8E0E92" w14:textId="77777777" w:rsidR="009E003E" w:rsidRPr="00833899" w:rsidRDefault="009E003E" w:rsidP="009E003E">
      <w:pPr>
        <w:pStyle w:val="Textbezslovn"/>
        <w:ind w:left="0"/>
      </w:pPr>
    </w:p>
    <w:p w14:paraId="20D1FB5D" w14:textId="77777777" w:rsidR="009E003E" w:rsidRDefault="009E003E" w:rsidP="009E003E">
      <w:pPr>
        <w:pStyle w:val="Textbezslovn"/>
        <w:ind w:left="0"/>
        <w:rPr>
          <w:b/>
        </w:rPr>
      </w:pPr>
      <w:r w:rsidRPr="0042061D">
        <w:rPr>
          <w:b/>
        </w:rPr>
        <w:t xml:space="preserve">Přílohy: </w:t>
      </w:r>
      <w:r w:rsidRPr="0042061D">
        <w:rPr>
          <w:b/>
        </w:rPr>
        <w:tab/>
      </w:r>
    </w:p>
    <w:p w14:paraId="32A4F03C" w14:textId="77777777" w:rsidR="009E003E" w:rsidRDefault="009E003E" w:rsidP="009E003E">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může doložit </w:t>
      </w:r>
      <w:r w:rsidRPr="003E611F">
        <w:t xml:space="preserve">zkušenosti </w:t>
      </w:r>
      <w:r>
        <w:t xml:space="preserve">hodnocených osob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parametrů</w:t>
      </w:r>
      <w:r w:rsidRPr="003E611F">
        <w:t xml:space="preserve"> </w:t>
      </w:r>
      <w:r w:rsidRPr="005037A9">
        <w:t xml:space="preserve">požadovaných </w:t>
      </w:r>
      <w:r>
        <w:t xml:space="preserve">pro hodnocení </w:t>
      </w:r>
      <w:r w:rsidRPr="003E611F">
        <w:t>(například</w:t>
      </w:r>
      <w:r>
        <w:t xml:space="preserve"> smlouva na plnění zakázky</w:t>
      </w:r>
      <w:r w:rsidRPr="003E611F">
        <w:t xml:space="preserve">, osvědčení </w:t>
      </w:r>
      <w:r>
        <w:t>objednatele</w:t>
      </w:r>
      <w:r w:rsidRPr="003E611F">
        <w:t xml:space="preserve">, </w:t>
      </w:r>
      <w:r>
        <w:t xml:space="preserve">úvodní strana </w:t>
      </w:r>
      <w:r>
        <w:lastRenderedPageBreak/>
        <w:t>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rsidDel="009B3A21">
        <w:t xml:space="preserve"> </w:t>
      </w:r>
    </w:p>
    <w:p w14:paraId="7CA0F247" w14:textId="77777777" w:rsidR="009E003E" w:rsidRDefault="009E003E" w:rsidP="009E003E"/>
    <w:p w14:paraId="314E7A97" w14:textId="77777777" w:rsidR="00307641" w:rsidRDefault="00307641"/>
    <w:sectPr w:rsidR="00307641"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C630BF" w14:textId="77777777" w:rsidR="00E239F2" w:rsidRDefault="00E239F2" w:rsidP="00962258">
      <w:pPr>
        <w:spacing w:after="0" w:line="240" w:lineRule="auto"/>
      </w:pPr>
      <w:r>
        <w:separator/>
      </w:r>
    </w:p>
  </w:endnote>
  <w:endnote w:type="continuationSeparator" w:id="0">
    <w:p w14:paraId="64567CB1" w14:textId="77777777" w:rsidR="00E239F2" w:rsidRDefault="00E239F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6248" w14:paraId="2882F859" w14:textId="77777777" w:rsidTr="00EB46E5">
      <w:tc>
        <w:tcPr>
          <w:tcW w:w="1361" w:type="dxa"/>
          <w:tcMar>
            <w:left w:w="0" w:type="dxa"/>
            <w:right w:w="0" w:type="dxa"/>
          </w:tcMar>
          <w:vAlign w:val="bottom"/>
        </w:tcPr>
        <w:p w14:paraId="39515EC6" w14:textId="1764C9AB" w:rsidR="00F66248" w:rsidRPr="00B8518B" w:rsidRDefault="00F6624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4211">
            <w:rPr>
              <w:rStyle w:val="slostrnky"/>
              <w:noProof/>
            </w:rPr>
            <w:t>38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04211">
            <w:rPr>
              <w:rStyle w:val="slostrnky"/>
              <w:noProof/>
            </w:rPr>
            <w:t>45</w:t>
          </w:r>
          <w:r w:rsidRPr="00B8518B">
            <w:rPr>
              <w:rStyle w:val="slostrnky"/>
            </w:rPr>
            <w:fldChar w:fldCharType="end"/>
          </w:r>
        </w:p>
      </w:tc>
      <w:tc>
        <w:tcPr>
          <w:tcW w:w="284" w:type="dxa"/>
          <w:shd w:val="clear" w:color="auto" w:fill="auto"/>
          <w:tcMar>
            <w:left w:w="0" w:type="dxa"/>
            <w:right w:w="0" w:type="dxa"/>
          </w:tcMar>
        </w:tcPr>
        <w:p w14:paraId="01ADA1E2" w14:textId="77777777" w:rsidR="00F66248" w:rsidRDefault="00F66248" w:rsidP="00B8518B">
          <w:pPr>
            <w:pStyle w:val="Zpat"/>
          </w:pPr>
        </w:p>
      </w:tc>
      <w:tc>
        <w:tcPr>
          <w:tcW w:w="425" w:type="dxa"/>
          <w:shd w:val="clear" w:color="auto" w:fill="auto"/>
          <w:tcMar>
            <w:left w:w="0" w:type="dxa"/>
            <w:right w:w="0" w:type="dxa"/>
          </w:tcMar>
        </w:tcPr>
        <w:p w14:paraId="7D28074E" w14:textId="77777777" w:rsidR="00F66248" w:rsidRDefault="00F66248" w:rsidP="00B8518B">
          <w:pPr>
            <w:pStyle w:val="Zpat"/>
          </w:pPr>
        </w:p>
      </w:tc>
      <w:tc>
        <w:tcPr>
          <w:tcW w:w="8505" w:type="dxa"/>
        </w:tcPr>
        <w:p w14:paraId="03AD41FD" w14:textId="6B3A0C45" w:rsidR="00F66248" w:rsidRDefault="00F66248" w:rsidP="00EB46E5">
          <w:pPr>
            <w:pStyle w:val="Zpat0"/>
          </w:pPr>
          <w:r w:rsidRPr="001552D3">
            <w:t>„Konverze na 25kV, 50Hz v úseku Říkovice – Hranice na Moravě (mimo)“</w:t>
          </w:r>
        </w:p>
        <w:p w14:paraId="28C93AB0" w14:textId="77777777" w:rsidR="00F66248" w:rsidRDefault="00F66248" w:rsidP="00EB46E5">
          <w:pPr>
            <w:pStyle w:val="Zpat0"/>
          </w:pPr>
          <w:r>
            <w:t xml:space="preserve">Díl 1 – </w:t>
          </w:r>
          <w:r w:rsidRPr="0035531B">
            <w:rPr>
              <w:caps/>
            </w:rPr>
            <w:t>Požadavky</w:t>
          </w:r>
          <w:r>
            <w:rPr>
              <w:caps/>
            </w:rPr>
            <w:t xml:space="preserve"> a </w:t>
          </w:r>
          <w:r w:rsidRPr="0035531B">
            <w:rPr>
              <w:caps/>
            </w:rPr>
            <w:t>podmínky pro zpracování nabídky</w:t>
          </w:r>
        </w:p>
        <w:p w14:paraId="4ADD391E" w14:textId="77777777" w:rsidR="00F66248" w:rsidRDefault="00F66248" w:rsidP="00392730">
          <w:pPr>
            <w:pStyle w:val="Zpat0"/>
          </w:pPr>
          <w:r>
            <w:t xml:space="preserve">Část 2 – </w:t>
          </w:r>
          <w:r w:rsidRPr="0035531B">
            <w:rPr>
              <w:caps/>
            </w:rPr>
            <w:t>Pokyny pro dodavatele</w:t>
          </w:r>
        </w:p>
        <w:p w14:paraId="23E5232B" w14:textId="77777777" w:rsidR="00F66248" w:rsidRDefault="00F66248" w:rsidP="00392730">
          <w:pPr>
            <w:pStyle w:val="Zpat0"/>
          </w:pPr>
        </w:p>
      </w:tc>
    </w:tr>
  </w:tbl>
  <w:p w14:paraId="437E2C00" w14:textId="77777777" w:rsidR="00F66248" w:rsidRPr="00B8518B" w:rsidRDefault="00F6624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005E9" w14:textId="77777777" w:rsidR="00F66248" w:rsidRPr="00B8518B" w:rsidRDefault="00F66248" w:rsidP="00460660">
    <w:pPr>
      <w:pStyle w:val="Zpat"/>
      <w:rPr>
        <w:sz w:val="2"/>
        <w:szCs w:val="2"/>
      </w:rPr>
    </w:pPr>
  </w:p>
  <w:p w14:paraId="40EF9A81" w14:textId="5A06B45C" w:rsidR="00F66248" w:rsidRPr="00460660" w:rsidRDefault="00F6624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01B672" w14:textId="77777777" w:rsidR="00E239F2" w:rsidRDefault="00E239F2" w:rsidP="00962258">
      <w:pPr>
        <w:spacing w:after="0" w:line="240" w:lineRule="auto"/>
      </w:pPr>
      <w:r>
        <w:separator/>
      </w:r>
    </w:p>
  </w:footnote>
  <w:footnote w:type="continuationSeparator" w:id="0">
    <w:p w14:paraId="6A352A2B" w14:textId="77777777" w:rsidR="00E239F2" w:rsidRDefault="00E239F2" w:rsidP="00962258">
      <w:pPr>
        <w:spacing w:after="0" w:line="240" w:lineRule="auto"/>
      </w:pPr>
      <w:r>
        <w:continuationSeparator/>
      </w:r>
    </w:p>
  </w:footnote>
  <w:footnote w:id="1">
    <w:p w14:paraId="48CBE6E6" w14:textId="77777777" w:rsidR="00F66248" w:rsidRDefault="00F66248" w:rsidP="00C6720B">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1B36AD58" w14:textId="77777777" w:rsidR="00F66248" w:rsidRDefault="00F66248" w:rsidP="006749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49DB4279" w14:textId="77777777" w:rsidR="00F66248" w:rsidRDefault="00F66248" w:rsidP="0014107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1A43F2F0" w14:textId="77777777" w:rsidR="00F66248" w:rsidRDefault="00F66248">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3BCB99FC" w14:textId="77777777" w:rsidR="00F66248" w:rsidRDefault="00F66248">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77943150" w14:textId="77777777" w:rsidR="00F66248" w:rsidRDefault="00F6624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457B8EBF" w14:textId="77777777" w:rsidR="00F66248" w:rsidRDefault="00F66248" w:rsidP="009E003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6248" w14:paraId="59210BC2" w14:textId="77777777" w:rsidTr="00C02D0A">
      <w:trPr>
        <w:trHeight w:hRule="exact" w:val="454"/>
      </w:trPr>
      <w:tc>
        <w:tcPr>
          <w:tcW w:w="1361" w:type="dxa"/>
          <w:tcMar>
            <w:top w:w="57" w:type="dxa"/>
            <w:left w:w="0" w:type="dxa"/>
            <w:right w:w="0" w:type="dxa"/>
          </w:tcMar>
        </w:tcPr>
        <w:p w14:paraId="47C8A776" w14:textId="77777777" w:rsidR="00F66248" w:rsidRPr="00B8518B" w:rsidRDefault="00F66248" w:rsidP="00523EA7">
          <w:pPr>
            <w:pStyle w:val="Zpat"/>
            <w:rPr>
              <w:rStyle w:val="slostrnky"/>
            </w:rPr>
          </w:pPr>
        </w:p>
      </w:tc>
      <w:tc>
        <w:tcPr>
          <w:tcW w:w="3458" w:type="dxa"/>
          <w:shd w:val="clear" w:color="auto" w:fill="auto"/>
          <w:tcMar>
            <w:top w:w="57" w:type="dxa"/>
            <w:left w:w="0" w:type="dxa"/>
            <w:right w:w="0" w:type="dxa"/>
          </w:tcMar>
        </w:tcPr>
        <w:p w14:paraId="77CD26E4" w14:textId="77777777" w:rsidR="00F66248" w:rsidRDefault="00F66248" w:rsidP="00523EA7">
          <w:pPr>
            <w:pStyle w:val="Zpat"/>
          </w:pPr>
        </w:p>
      </w:tc>
      <w:tc>
        <w:tcPr>
          <w:tcW w:w="5698" w:type="dxa"/>
          <w:shd w:val="clear" w:color="auto" w:fill="auto"/>
          <w:tcMar>
            <w:top w:w="57" w:type="dxa"/>
            <w:left w:w="0" w:type="dxa"/>
            <w:right w:w="0" w:type="dxa"/>
          </w:tcMar>
        </w:tcPr>
        <w:p w14:paraId="1459EE8B" w14:textId="77777777" w:rsidR="00F66248" w:rsidRPr="00D6163D" w:rsidRDefault="00F66248" w:rsidP="00D6163D">
          <w:pPr>
            <w:pStyle w:val="Druhdokumentu"/>
          </w:pPr>
        </w:p>
      </w:tc>
    </w:tr>
  </w:tbl>
  <w:p w14:paraId="63CCF355" w14:textId="77777777" w:rsidR="00F66248" w:rsidRPr="00D6163D" w:rsidRDefault="00F6624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66248" w14:paraId="79FAD0EA" w14:textId="77777777" w:rsidTr="00B22106">
      <w:trPr>
        <w:trHeight w:hRule="exact" w:val="936"/>
      </w:trPr>
      <w:tc>
        <w:tcPr>
          <w:tcW w:w="1361" w:type="dxa"/>
          <w:tcMar>
            <w:left w:w="0" w:type="dxa"/>
            <w:right w:w="0" w:type="dxa"/>
          </w:tcMar>
        </w:tcPr>
        <w:p w14:paraId="4CAC2C88" w14:textId="77777777" w:rsidR="00F66248" w:rsidRPr="00B8518B" w:rsidRDefault="00F66248" w:rsidP="00FC6389">
          <w:pPr>
            <w:pStyle w:val="Zpat"/>
            <w:rPr>
              <w:rStyle w:val="slostrnky"/>
            </w:rPr>
          </w:pPr>
        </w:p>
      </w:tc>
      <w:tc>
        <w:tcPr>
          <w:tcW w:w="3458" w:type="dxa"/>
          <w:shd w:val="clear" w:color="auto" w:fill="auto"/>
          <w:tcMar>
            <w:left w:w="0" w:type="dxa"/>
            <w:right w:w="0" w:type="dxa"/>
          </w:tcMar>
        </w:tcPr>
        <w:p w14:paraId="04353839" w14:textId="77777777" w:rsidR="00F66248" w:rsidRDefault="00F66248" w:rsidP="00FC6389">
          <w:pPr>
            <w:pStyle w:val="Zpat"/>
          </w:pPr>
        </w:p>
      </w:tc>
      <w:tc>
        <w:tcPr>
          <w:tcW w:w="5756" w:type="dxa"/>
          <w:shd w:val="clear" w:color="auto" w:fill="auto"/>
          <w:tcMar>
            <w:left w:w="0" w:type="dxa"/>
            <w:right w:w="0" w:type="dxa"/>
          </w:tcMar>
        </w:tcPr>
        <w:p w14:paraId="08BA9BE2" w14:textId="77777777" w:rsidR="00F66248" w:rsidRPr="00D6163D" w:rsidRDefault="00F66248" w:rsidP="00FC6389">
          <w:pPr>
            <w:pStyle w:val="Druhdokumentu"/>
          </w:pPr>
        </w:p>
      </w:tc>
    </w:tr>
    <w:tr w:rsidR="00F66248" w14:paraId="67F7C94B" w14:textId="77777777" w:rsidTr="00B22106">
      <w:trPr>
        <w:trHeight w:hRule="exact" w:val="936"/>
      </w:trPr>
      <w:tc>
        <w:tcPr>
          <w:tcW w:w="1361" w:type="dxa"/>
          <w:tcMar>
            <w:left w:w="0" w:type="dxa"/>
            <w:right w:w="0" w:type="dxa"/>
          </w:tcMar>
        </w:tcPr>
        <w:p w14:paraId="262D9A78" w14:textId="77777777" w:rsidR="00F66248" w:rsidRPr="00B8518B" w:rsidRDefault="00F66248" w:rsidP="00FC6389">
          <w:pPr>
            <w:pStyle w:val="Zpat"/>
            <w:rPr>
              <w:rStyle w:val="slostrnky"/>
            </w:rPr>
          </w:pPr>
        </w:p>
      </w:tc>
      <w:tc>
        <w:tcPr>
          <w:tcW w:w="3458" w:type="dxa"/>
          <w:shd w:val="clear" w:color="auto" w:fill="auto"/>
          <w:tcMar>
            <w:left w:w="0" w:type="dxa"/>
            <w:right w:w="0" w:type="dxa"/>
          </w:tcMar>
        </w:tcPr>
        <w:p w14:paraId="3E8BB201" w14:textId="77777777" w:rsidR="00F66248" w:rsidRDefault="00F66248" w:rsidP="00FC6389">
          <w:pPr>
            <w:pStyle w:val="Zpat"/>
          </w:pPr>
        </w:p>
      </w:tc>
      <w:tc>
        <w:tcPr>
          <w:tcW w:w="5756" w:type="dxa"/>
          <w:shd w:val="clear" w:color="auto" w:fill="auto"/>
          <w:tcMar>
            <w:left w:w="0" w:type="dxa"/>
            <w:right w:w="0" w:type="dxa"/>
          </w:tcMar>
        </w:tcPr>
        <w:p w14:paraId="1038A3FD" w14:textId="77777777" w:rsidR="00F66248" w:rsidRPr="00D6163D" w:rsidRDefault="00F66248" w:rsidP="00FC6389">
          <w:pPr>
            <w:pStyle w:val="Druhdokumentu"/>
          </w:pPr>
        </w:p>
      </w:tc>
    </w:tr>
  </w:tbl>
  <w:p w14:paraId="27F23EC7" w14:textId="77777777" w:rsidR="00F66248" w:rsidRPr="00D6163D" w:rsidRDefault="00F66248" w:rsidP="00FC6389">
    <w:pPr>
      <w:pStyle w:val="Zhlav"/>
      <w:rPr>
        <w:sz w:val="8"/>
        <w:szCs w:val="8"/>
      </w:rPr>
    </w:pPr>
    <w:r>
      <w:rPr>
        <w:noProof/>
        <w:lang w:eastAsia="cs-CZ"/>
      </w:rPr>
      <w:drawing>
        <wp:anchor distT="0" distB="0" distL="114300" distR="114300" simplePos="0" relativeHeight="251672576" behindDoc="0" locked="1" layoutInCell="1" allowOverlap="1" wp14:anchorId="29D1049C" wp14:editId="52AA9AA8">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35F2DCA" w14:textId="77777777" w:rsidR="00F66248" w:rsidRPr="00460660" w:rsidRDefault="00F6624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211283D"/>
    <w:multiLevelType w:val="hybridMultilevel"/>
    <w:tmpl w:val="D6FE6B2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233C7B82"/>
    <w:multiLevelType w:val="multilevel"/>
    <w:tmpl w:val="7A86C35E"/>
    <w:lvl w:ilvl="0">
      <w:start w:val="1"/>
      <w:numFmt w:val="lowerLetter"/>
      <w:lvlText w:val="%1)"/>
      <w:lvlJc w:val="left"/>
      <w:pPr>
        <w:tabs>
          <w:tab w:val="num" w:pos="2251"/>
        </w:tabs>
        <w:ind w:left="2251" w:hanging="720"/>
      </w:pPr>
      <w:rPr>
        <w:rFonts w:hint="default"/>
        <w:b w:val="0"/>
        <w:bCs w:val="0"/>
      </w:rPr>
    </w:lvl>
    <w:lvl w:ilvl="1">
      <w:start w:val="1"/>
      <w:numFmt w:val="bullet"/>
      <w:lvlText w:val="o"/>
      <w:lvlJc w:val="left"/>
      <w:pPr>
        <w:tabs>
          <w:tab w:val="num" w:pos="2971"/>
        </w:tabs>
        <w:ind w:left="2971" w:hanging="720"/>
      </w:pPr>
      <w:rPr>
        <w:rFonts w:ascii="Courier New" w:hAnsi="Courier New" w:cs="Courier New" w:hint="default"/>
      </w:r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0D229D"/>
    <w:multiLevelType w:val="hybridMultilevel"/>
    <w:tmpl w:val="9C4204BA"/>
    <w:lvl w:ilvl="0" w:tplc="0DDAD11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0"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54AE6858"/>
    <w:multiLevelType w:val="multilevel"/>
    <w:tmpl w:val="CBA875D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6E627226"/>
    <w:multiLevelType w:val="hybridMultilevel"/>
    <w:tmpl w:val="DAE0852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5" w15:restartNumberingAfterBreak="0">
    <w:nsid w:val="74070991"/>
    <w:multiLevelType w:val="multilevel"/>
    <w:tmpl w:val="CABE99FC"/>
    <w:numStyleLink w:val="ListNumbermultileve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5"/>
  </w:num>
  <w:num w:numId="4">
    <w:abstractNumId w:val="2"/>
  </w:num>
  <w:num w:numId="5">
    <w:abstractNumId w:val="0"/>
  </w:num>
  <w:num w:numId="6">
    <w:abstractNumId w:val="6"/>
  </w:num>
  <w:num w:numId="7">
    <w:abstractNumId w:val="11"/>
  </w:num>
  <w:num w:numId="8">
    <w:abstractNumId w:val="8"/>
  </w:num>
  <w:num w:numId="9">
    <w:abstractNumId w:val="16"/>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9"/>
  </w:num>
  <w:num w:numId="16">
    <w:abstractNumId w:val="10"/>
  </w:num>
  <w:num w:numId="17">
    <w:abstractNumId w:val="5"/>
  </w:num>
  <w:num w:numId="18">
    <w:abstractNumId w:val="5"/>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8"/>
  </w:num>
  <w:num w:numId="22">
    <w:abstractNumId w:val="11"/>
  </w:num>
  <w:num w:numId="23">
    <w:abstractNumId w:val="11"/>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13"/>
  </w:num>
  <w:num w:numId="28">
    <w:abstractNumId w:val="7"/>
  </w:num>
  <w:num w:numId="29">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2DD2"/>
    <w:rsid w:val="00016DBF"/>
    <w:rsid w:val="000174E8"/>
    <w:rsid w:val="00017F3C"/>
    <w:rsid w:val="00020AF4"/>
    <w:rsid w:val="00025AF4"/>
    <w:rsid w:val="0002621B"/>
    <w:rsid w:val="000338E9"/>
    <w:rsid w:val="00040961"/>
    <w:rsid w:val="00041A4E"/>
    <w:rsid w:val="00041EC8"/>
    <w:rsid w:val="000466BC"/>
    <w:rsid w:val="00056038"/>
    <w:rsid w:val="0006499F"/>
    <w:rsid w:val="0006588D"/>
    <w:rsid w:val="00067A5E"/>
    <w:rsid w:val="00067EE3"/>
    <w:rsid w:val="00070A9E"/>
    <w:rsid w:val="00070F9A"/>
    <w:rsid w:val="000719BB"/>
    <w:rsid w:val="00072A65"/>
    <w:rsid w:val="00072C1E"/>
    <w:rsid w:val="000749E8"/>
    <w:rsid w:val="00075902"/>
    <w:rsid w:val="00077596"/>
    <w:rsid w:val="00077924"/>
    <w:rsid w:val="000839DD"/>
    <w:rsid w:val="00084642"/>
    <w:rsid w:val="00087825"/>
    <w:rsid w:val="00090F93"/>
    <w:rsid w:val="00092CC9"/>
    <w:rsid w:val="00094930"/>
    <w:rsid w:val="000A784D"/>
    <w:rsid w:val="000B17EE"/>
    <w:rsid w:val="000B1ED6"/>
    <w:rsid w:val="000B4EB8"/>
    <w:rsid w:val="000B548F"/>
    <w:rsid w:val="000B6471"/>
    <w:rsid w:val="000B7E61"/>
    <w:rsid w:val="000C41F2"/>
    <w:rsid w:val="000C5CBA"/>
    <w:rsid w:val="000D22C4"/>
    <w:rsid w:val="000D27D1"/>
    <w:rsid w:val="000D4EB8"/>
    <w:rsid w:val="000D5E72"/>
    <w:rsid w:val="000D6B89"/>
    <w:rsid w:val="000E0777"/>
    <w:rsid w:val="000E125F"/>
    <w:rsid w:val="000E1A7F"/>
    <w:rsid w:val="000E48A0"/>
    <w:rsid w:val="000E7FA0"/>
    <w:rsid w:val="001017A2"/>
    <w:rsid w:val="00106A0E"/>
    <w:rsid w:val="00111B1D"/>
    <w:rsid w:val="00112864"/>
    <w:rsid w:val="00114472"/>
    <w:rsid w:val="00114988"/>
    <w:rsid w:val="00115069"/>
    <w:rsid w:val="001150F2"/>
    <w:rsid w:val="001159F2"/>
    <w:rsid w:val="0012178F"/>
    <w:rsid w:val="0012560B"/>
    <w:rsid w:val="001341BB"/>
    <w:rsid w:val="001364BF"/>
    <w:rsid w:val="0014107B"/>
    <w:rsid w:val="00145889"/>
    <w:rsid w:val="00145F17"/>
    <w:rsid w:val="00146BCB"/>
    <w:rsid w:val="00147827"/>
    <w:rsid w:val="001518EF"/>
    <w:rsid w:val="001552D3"/>
    <w:rsid w:val="0016521E"/>
    <w:rsid w:val="001656A2"/>
    <w:rsid w:val="00165E72"/>
    <w:rsid w:val="00170EC5"/>
    <w:rsid w:val="001728E7"/>
    <w:rsid w:val="001747C1"/>
    <w:rsid w:val="00176255"/>
    <w:rsid w:val="00177D6B"/>
    <w:rsid w:val="00184075"/>
    <w:rsid w:val="00184564"/>
    <w:rsid w:val="001867AA"/>
    <w:rsid w:val="00187E44"/>
    <w:rsid w:val="00190AC5"/>
    <w:rsid w:val="00191F90"/>
    <w:rsid w:val="00192264"/>
    <w:rsid w:val="00193D8F"/>
    <w:rsid w:val="001950C2"/>
    <w:rsid w:val="00195CAC"/>
    <w:rsid w:val="00197BDC"/>
    <w:rsid w:val="001B04B9"/>
    <w:rsid w:val="001B09C8"/>
    <w:rsid w:val="001B0A29"/>
    <w:rsid w:val="001B23A1"/>
    <w:rsid w:val="001B4E74"/>
    <w:rsid w:val="001B651A"/>
    <w:rsid w:val="001C040C"/>
    <w:rsid w:val="001C10C5"/>
    <w:rsid w:val="001C19F3"/>
    <w:rsid w:val="001C3798"/>
    <w:rsid w:val="001C645F"/>
    <w:rsid w:val="001C761A"/>
    <w:rsid w:val="001D0751"/>
    <w:rsid w:val="001D0E8B"/>
    <w:rsid w:val="001D6E71"/>
    <w:rsid w:val="001E651D"/>
    <w:rsid w:val="001E678E"/>
    <w:rsid w:val="001E75BD"/>
    <w:rsid w:val="001F15F6"/>
    <w:rsid w:val="001F3CE7"/>
    <w:rsid w:val="001F7718"/>
    <w:rsid w:val="00203916"/>
    <w:rsid w:val="002071BB"/>
    <w:rsid w:val="00207DF5"/>
    <w:rsid w:val="00210AB8"/>
    <w:rsid w:val="00216521"/>
    <w:rsid w:val="002179EA"/>
    <w:rsid w:val="00231A0D"/>
    <w:rsid w:val="00233A53"/>
    <w:rsid w:val="002350CA"/>
    <w:rsid w:val="002370E3"/>
    <w:rsid w:val="00240B81"/>
    <w:rsid w:val="0024255A"/>
    <w:rsid w:val="00247D01"/>
    <w:rsid w:val="0025030F"/>
    <w:rsid w:val="00253EF4"/>
    <w:rsid w:val="0025673C"/>
    <w:rsid w:val="00261A5B"/>
    <w:rsid w:val="00262AE4"/>
    <w:rsid w:val="00262E5B"/>
    <w:rsid w:val="0026385B"/>
    <w:rsid w:val="00266F38"/>
    <w:rsid w:val="00272C8D"/>
    <w:rsid w:val="00276AFE"/>
    <w:rsid w:val="002821CE"/>
    <w:rsid w:val="00284A30"/>
    <w:rsid w:val="00287A86"/>
    <w:rsid w:val="002924B8"/>
    <w:rsid w:val="002A125E"/>
    <w:rsid w:val="002A3B57"/>
    <w:rsid w:val="002A5F8F"/>
    <w:rsid w:val="002B1CBD"/>
    <w:rsid w:val="002B4BD4"/>
    <w:rsid w:val="002B76DF"/>
    <w:rsid w:val="002C04EE"/>
    <w:rsid w:val="002C31BF"/>
    <w:rsid w:val="002C391B"/>
    <w:rsid w:val="002C5F8A"/>
    <w:rsid w:val="002D5230"/>
    <w:rsid w:val="002D5EDC"/>
    <w:rsid w:val="002D5F95"/>
    <w:rsid w:val="002D6136"/>
    <w:rsid w:val="002D7FD6"/>
    <w:rsid w:val="002E0CD7"/>
    <w:rsid w:val="002E0CFB"/>
    <w:rsid w:val="002E232C"/>
    <w:rsid w:val="002E5C7B"/>
    <w:rsid w:val="002E5F48"/>
    <w:rsid w:val="002F4333"/>
    <w:rsid w:val="0030268A"/>
    <w:rsid w:val="003038E0"/>
    <w:rsid w:val="003057BB"/>
    <w:rsid w:val="00307641"/>
    <w:rsid w:val="003119CD"/>
    <w:rsid w:val="00311F11"/>
    <w:rsid w:val="00316901"/>
    <w:rsid w:val="00327047"/>
    <w:rsid w:val="00327EEF"/>
    <w:rsid w:val="0033239F"/>
    <w:rsid w:val="00333C1C"/>
    <w:rsid w:val="003343FF"/>
    <w:rsid w:val="00335F20"/>
    <w:rsid w:val="00337907"/>
    <w:rsid w:val="0034274B"/>
    <w:rsid w:val="003468DC"/>
    <w:rsid w:val="0034719F"/>
    <w:rsid w:val="00350A35"/>
    <w:rsid w:val="00353105"/>
    <w:rsid w:val="00353AEB"/>
    <w:rsid w:val="0035410B"/>
    <w:rsid w:val="0035531B"/>
    <w:rsid w:val="00355D2A"/>
    <w:rsid w:val="0035601E"/>
    <w:rsid w:val="003571D8"/>
    <w:rsid w:val="00357BC6"/>
    <w:rsid w:val="00361422"/>
    <w:rsid w:val="003616E0"/>
    <w:rsid w:val="00361A66"/>
    <w:rsid w:val="0036288F"/>
    <w:rsid w:val="00364B30"/>
    <w:rsid w:val="0036607A"/>
    <w:rsid w:val="003703E9"/>
    <w:rsid w:val="003717A3"/>
    <w:rsid w:val="0037545D"/>
    <w:rsid w:val="003771EB"/>
    <w:rsid w:val="00381130"/>
    <w:rsid w:val="00381452"/>
    <w:rsid w:val="00381BF9"/>
    <w:rsid w:val="00381C5C"/>
    <w:rsid w:val="00386FF1"/>
    <w:rsid w:val="00390E38"/>
    <w:rsid w:val="00392730"/>
    <w:rsid w:val="00392802"/>
    <w:rsid w:val="00392EB6"/>
    <w:rsid w:val="00394D03"/>
    <w:rsid w:val="003956C6"/>
    <w:rsid w:val="003A2C23"/>
    <w:rsid w:val="003A4513"/>
    <w:rsid w:val="003A52AD"/>
    <w:rsid w:val="003A681E"/>
    <w:rsid w:val="003B1926"/>
    <w:rsid w:val="003C33F2"/>
    <w:rsid w:val="003D0CF7"/>
    <w:rsid w:val="003D19CA"/>
    <w:rsid w:val="003D6AF9"/>
    <w:rsid w:val="003D756E"/>
    <w:rsid w:val="003E09E4"/>
    <w:rsid w:val="003E3CE3"/>
    <w:rsid w:val="003E420D"/>
    <w:rsid w:val="003E4C13"/>
    <w:rsid w:val="003E79F5"/>
    <w:rsid w:val="003F2228"/>
    <w:rsid w:val="003F2937"/>
    <w:rsid w:val="003F4C40"/>
    <w:rsid w:val="00403C99"/>
    <w:rsid w:val="00404BA2"/>
    <w:rsid w:val="00406B77"/>
    <w:rsid w:val="004078F3"/>
    <w:rsid w:val="00410B6A"/>
    <w:rsid w:val="004137A8"/>
    <w:rsid w:val="00413F39"/>
    <w:rsid w:val="0042061D"/>
    <w:rsid w:val="00427794"/>
    <w:rsid w:val="0043138D"/>
    <w:rsid w:val="004354CE"/>
    <w:rsid w:val="004373BF"/>
    <w:rsid w:val="004407F0"/>
    <w:rsid w:val="00440F7E"/>
    <w:rsid w:val="004423DC"/>
    <w:rsid w:val="00443D15"/>
    <w:rsid w:val="00446757"/>
    <w:rsid w:val="00447DE8"/>
    <w:rsid w:val="00450786"/>
    <w:rsid w:val="00450F07"/>
    <w:rsid w:val="00452F69"/>
    <w:rsid w:val="00453CD3"/>
    <w:rsid w:val="00454716"/>
    <w:rsid w:val="00454BB9"/>
    <w:rsid w:val="00454F7F"/>
    <w:rsid w:val="00457346"/>
    <w:rsid w:val="00460660"/>
    <w:rsid w:val="004621A5"/>
    <w:rsid w:val="0046348D"/>
    <w:rsid w:val="00464BA9"/>
    <w:rsid w:val="00465FDD"/>
    <w:rsid w:val="00470647"/>
    <w:rsid w:val="00474F4D"/>
    <w:rsid w:val="00483969"/>
    <w:rsid w:val="00486107"/>
    <w:rsid w:val="0048759A"/>
    <w:rsid w:val="00491827"/>
    <w:rsid w:val="00491EC0"/>
    <w:rsid w:val="004944E4"/>
    <w:rsid w:val="004B0AE4"/>
    <w:rsid w:val="004B1C32"/>
    <w:rsid w:val="004B319E"/>
    <w:rsid w:val="004B34E9"/>
    <w:rsid w:val="004B3824"/>
    <w:rsid w:val="004C06AD"/>
    <w:rsid w:val="004C37A3"/>
    <w:rsid w:val="004C4399"/>
    <w:rsid w:val="004C4F86"/>
    <w:rsid w:val="004C7419"/>
    <w:rsid w:val="004C787C"/>
    <w:rsid w:val="004D010F"/>
    <w:rsid w:val="004D5285"/>
    <w:rsid w:val="004D743F"/>
    <w:rsid w:val="004D7C53"/>
    <w:rsid w:val="004E170C"/>
    <w:rsid w:val="004E7A1F"/>
    <w:rsid w:val="004F1D17"/>
    <w:rsid w:val="004F3EEF"/>
    <w:rsid w:val="004F4597"/>
    <w:rsid w:val="004F4B9B"/>
    <w:rsid w:val="004F6DC5"/>
    <w:rsid w:val="00501B32"/>
    <w:rsid w:val="0050666E"/>
    <w:rsid w:val="005071D8"/>
    <w:rsid w:val="0051122E"/>
    <w:rsid w:val="00511AB9"/>
    <w:rsid w:val="005166E0"/>
    <w:rsid w:val="005210B3"/>
    <w:rsid w:val="00523096"/>
    <w:rsid w:val="00523306"/>
    <w:rsid w:val="00523BB5"/>
    <w:rsid w:val="00523BDA"/>
    <w:rsid w:val="00523EA7"/>
    <w:rsid w:val="00532C6F"/>
    <w:rsid w:val="00537086"/>
    <w:rsid w:val="005406EB"/>
    <w:rsid w:val="00540C01"/>
    <w:rsid w:val="005434A6"/>
    <w:rsid w:val="00543F07"/>
    <w:rsid w:val="00544CE4"/>
    <w:rsid w:val="0054609D"/>
    <w:rsid w:val="00553375"/>
    <w:rsid w:val="005542A7"/>
    <w:rsid w:val="005543C6"/>
    <w:rsid w:val="00555884"/>
    <w:rsid w:val="00555D59"/>
    <w:rsid w:val="00561931"/>
    <w:rsid w:val="00561A0E"/>
    <w:rsid w:val="00564169"/>
    <w:rsid w:val="00564BCA"/>
    <w:rsid w:val="00564DDD"/>
    <w:rsid w:val="00571DE2"/>
    <w:rsid w:val="00572B6C"/>
    <w:rsid w:val="00572F04"/>
    <w:rsid w:val="00572F11"/>
    <w:rsid w:val="005736B7"/>
    <w:rsid w:val="00573F86"/>
    <w:rsid w:val="00575E5A"/>
    <w:rsid w:val="0057765F"/>
    <w:rsid w:val="00577A3C"/>
    <w:rsid w:val="00577C2A"/>
    <w:rsid w:val="00580245"/>
    <w:rsid w:val="0058793D"/>
    <w:rsid w:val="00592AD4"/>
    <w:rsid w:val="005937C4"/>
    <w:rsid w:val="00596E4E"/>
    <w:rsid w:val="005A1A63"/>
    <w:rsid w:val="005A1F44"/>
    <w:rsid w:val="005A3D2F"/>
    <w:rsid w:val="005B6DDE"/>
    <w:rsid w:val="005B73B8"/>
    <w:rsid w:val="005C3CAC"/>
    <w:rsid w:val="005C7B0F"/>
    <w:rsid w:val="005D3964"/>
    <w:rsid w:val="005D3C39"/>
    <w:rsid w:val="005E359B"/>
    <w:rsid w:val="005E6218"/>
    <w:rsid w:val="005F1BC7"/>
    <w:rsid w:val="005F1E2E"/>
    <w:rsid w:val="005F3295"/>
    <w:rsid w:val="0060115D"/>
    <w:rsid w:val="00601A8C"/>
    <w:rsid w:val="00604211"/>
    <w:rsid w:val="00607C86"/>
    <w:rsid w:val="0061068E"/>
    <w:rsid w:val="00610FE2"/>
    <w:rsid w:val="006115D3"/>
    <w:rsid w:val="00617041"/>
    <w:rsid w:val="0062045C"/>
    <w:rsid w:val="00624EB2"/>
    <w:rsid w:val="0062741F"/>
    <w:rsid w:val="00627A39"/>
    <w:rsid w:val="00631633"/>
    <w:rsid w:val="00631EAA"/>
    <w:rsid w:val="00640B30"/>
    <w:rsid w:val="00644460"/>
    <w:rsid w:val="00646382"/>
    <w:rsid w:val="00650C7D"/>
    <w:rsid w:val="00651926"/>
    <w:rsid w:val="00652EFD"/>
    <w:rsid w:val="00655749"/>
    <w:rsid w:val="00655976"/>
    <w:rsid w:val="0065610E"/>
    <w:rsid w:val="00660AD3"/>
    <w:rsid w:val="00661B1C"/>
    <w:rsid w:val="00664669"/>
    <w:rsid w:val="00673F7D"/>
    <w:rsid w:val="00674099"/>
    <w:rsid w:val="006749AD"/>
    <w:rsid w:val="006776B6"/>
    <w:rsid w:val="00680D0C"/>
    <w:rsid w:val="00692A76"/>
    <w:rsid w:val="00693150"/>
    <w:rsid w:val="006A070D"/>
    <w:rsid w:val="006A14D0"/>
    <w:rsid w:val="006A540D"/>
    <w:rsid w:val="006A5570"/>
    <w:rsid w:val="006A65D5"/>
    <w:rsid w:val="006A689C"/>
    <w:rsid w:val="006B0B03"/>
    <w:rsid w:val="006B3D79"/>
    <w:rsid w:val="006B6FE4"/>
    <w:rsid w:val="006C21E8"/>
    <w:rsid w:val="006C2343"/>
    <w:rsid w:val="006C442A"/>
    <w:rsid w:val="006C4639"/>
    <w:rsid w:val="006D4252"/>
    <w:rsid w:val="006D4528"/>
    <w:rsid w:val="006D4B3E"/>
    <w:rsid w:val="006E0578"/>
    <w:rsid w:val="006E314D"/>
    <w:rsid w:val="006E5405"/>
    <w:rsid w:val="006E6C80"/>
    <w:rsid w:val="006E750A"/>
    <w:rsid w:val="006F1015"/>
    <w:rsid w:val="006F439C"/>
    <w:rsid w:val="006F6B09"/>
    <w:rsid w:val="00700EC0"/>
    <w:rsid w:val="00701F64"/>
    <w:rsid w:val="0070255F"/>
    <w:rsid w:val="007038DC"/>
    <w:rsid w:val="007049CA"/>
    <w:rsid w:val="00706808"/>
    <w:rsid w:val="00706B12"/>
    <w:rsid w:val="00706F4C"/>
    <w:rsid w:val="0070752A"/>
    <w:rsid w:val="00710723"/>
    <w:rsid w:val="00711119"/>
    <w:rsid w:val="007134F3"/>
    <w:rsid w:val="0072020E"/>
    <w:rsid w:val="00723ED1"/>
    <w:rsid w:val="007255EF"/>
    <w:rsid w:val="00727D7A"/>
    <w:rsid w:val="0073461B"/>
    <w:rsid w:val="007356BD"/>
    <w:rsid w:val="00735D3B"/>
    <w:rsid w:val="00737CF7"/>
    <w:rsid w:val="00740AF5"/>
    <w:rsid w:val="00741294"/>
    <w:rsid w:val="00743525"/>
    <w:rsid w:val="00744F6A"/>
    <w:rsid w:val="00745555"/>
    <w:rsid w:val="00747E63"/>
    <w:rsid w:val="007541A2"/>
    <w:rsid w:val="00755818"/>
    <w:rsid w:val="0076241C"/>
    <w:rsid w:val="0076286B"/>
    <w:rsid w:val="00763B51"/>
    <w:rsid w:val="00766846"/>
    <w:rsid w:val="00766F4A"/>
    <w:rsid w:val="0076790E"/>
    <w:rsid w:val="0077382B"/>
    <w:rsid w:val="00773DC0"/>
    <w:rsid w:val="00774789"/>
    <w:rsid w:val="0077673A"/>
    <w:rsid w:val="007846E1"/>
    <w:rsid w:val="007847D6"/>
    <w:rsid w:val="0078774D"/>
    <w:rsid w:val="00796DC1"/>
    <w:rsid w:val="007A2107"/>
    <w:rsid w:val="007A3B81"/>
    <w:rsid w:val="007A4E44"/>
    <w:rsid w:val="007A5172"/>
    <w:rsid w:val="007A5918"/>
    <w:rsid w:val="007A67A0"/>
    <w:rsid w:val="007B1D74"/>
    <w:rsid w:val="007B3284"/>
    <w:rsid w:val="007B52B8"/>
    <w:rsid w:val="007B570C"/>
    <w:rsid w:val="007B5CFD"/>
    <w:rsid w:val="007C6F69"/>
    <w:rsid w:val="007D5A8D"/>
    <w:rsid w:val="007D63FC"/>
    <w:rsid w:val="007D6E62"/>
    <w:rsid w:val="007E2234"/>
    <w:rsid w:val="007E39E0"/>
    <w:rsid w:val="007E4A6E"/>
    <w:rsid w:val="007E4C6F"/>
    <w:rsid w:val="007E6155"/>
    <w:rsid w:val="007F15CE"/>
    <w:rsid w:val="007F32DD"/>
    <w:rsid w:val="007F3581"/>
    <w:rsid w:val="007F4F8F"/>
    <w:rsid w:val="007F56A7"/>
    <w:rsid w:val="00800851"/>
    <w:rsid w:val="00803601"/>
    <w:rsid w:val="00804D39"/>
    <w:rsid w:val="0080737F"/>
    <w:rsid w:val="00807DD0"/>
    <w:rsid w:val="00815683"/>
    <w:rsid w:val="00815980"/>
    <w:rsid w:val="00815C1B"/>
    <w:rsid w:val="00820EA4"/>
    <w:rsid w:val="00821D01"/>
    <w:rsid w:val="00822B88"/>
    <w:rsid w:val="00826B7B"/>
    <w:rsid w:val="008301A0"/>
    <w:rsid w:val="00831DE9"/>
    <w:rsid w:val="00833899"/>
    <w:rsid w:val="008458EB"/>
    <w:rsid w:val="00845C50"/>
    <w:rsid w:val="00846789"/>
    <w:rsid w:val="00872044"/>
    <w:rsid w:val="0087262B"/>
    <w:rsid w:val="00876D73"/>
    <w:rsid w:val="0088461A"/>
    <w:rsid w:val="00887F36"/>
    <w:rsid w:val="0089103D"/>
    <w:rsid w:val="00894F55"/>
    <w:rsid w:val="008A134E"/>
    <w:rsid w:val="008A1B78"/>
    <w:rsid w:val="008A3568"/>
    <w:rsid w:val="008B2021"/>
    <w:rsid w:val="008B4CEC"/>
    <w:rsid w:val="008B60F5"/>
    <w:rsid w:val="008C0335"/>
    <w:rsid w:val="008C50F3"/>
    <w:rsid w:val="008C65BC"/>
    <w:rsid w:val="008C73C5"/>
    <w:rsid w:val="008C7EFE"/>
    <w:rsid w:val="008D03B9"/>
    <w:rsid w:val="008D2612"/>
    <w:rsid w:val="008D30C7"/>
    <w:rsid w:val="008D552B"/>
    <w:rsid w:val="008D692E"/>
    <w:rsid w:val="008E0535"/>
    <w:rsid w:val="008E1138"/>
    <w:rsid w:val="008E2E07"/>
    <w:rsid w:val="008E3B01"/>
    <w:rsid w:val="008E5DB4"/>
    <w:rsid w:val="008F18D6"/>
    <w:rsid w:val="008F2C9B"/>
    <w:rsid w:val="008F3D1C"/>
    <w:rsid w:val="008F4391"/>
    <w:rsid w:val="008F74A6"/>
    <w:rsid w:val="008F797B"/>
    <w:rsid w:val="00904780"/>
    <w:rsid w:val="0090635B"/>
    <w:rsid w:val="00915D34"/>
    <w:rsid w:val="00920DEB"/>
    <w:rsid w:val="00922385"/>
    <w:rsid w:val="009223DF"/>
    <w:rsid w:val="00930B79"/>
    <w:rsid w:val="00931F53"/>
    <w:rsid w:val="00936091"/>
    <w:rsid w:val="00940D8A"/>
    <w:rsid w:val="00941491"/>
    <w:rsid w:val="00950B4E"/>
    <w:rsid w:val="009621CD"/>
    <w:rsid w:val="00962258"/>
    <w:rsid w:val="00962DF1"/>
    <w:rsid w:val="00964860"/>
    <w:rsid w:val="009678B7"/>
    <w:rsid w:val="009841BD"/>
    <w:rsid w:val="00984632"/>
    <w:rsid w:val="009913A2"/>
    <w:rsid w:val="00992D9C"/>
    <w:rsid w:val="009959F2"/>
    <w:rsid w:val="00996CB8"/>
    <w:rsid w:val="009A27BB"/>
    <w:rsid w:val="009A65C3"/>
    <w:rsid w:val="009B20BC"/>
    <w:rsid w:val="009B2E97"/>
    <w:rsid w:val="009B31AE"/>
    <w:rsid w:val="009B5146"/>
    <w:rsid w:val="009C0F4D"/>
    <w:rsid w:val="009C418E"/>
    <w:rsid w:val="009C442C"/>
    <w:rsid w:val="009C7832"/>
    <w:rsid w:val="009C79AB"/>
    <w:rsid w:val="009D20A1"/>
    <w:rsid w:val="009D45EF"/>
    <w:rsid w:val="009E003E"/>
    <w:rsid w:val="009E07F4"/>
    <w:rsid w:val="009E1482"/>
    <w:rsid w:val="009E1AEE"/>
    <w:rsid w:val="009E75F2"/>
    <w:rsid w:val="009F309B"/>
    <w:rsid w:val="009F392E"/>
    <w:rsid w:val="009F53C5"/>
    <w:rsid w:val="00A0209B"/>
    <w:rsid w:val="00A066DE"/>
    <w:rsid w:val="00A0740E"/>
    <w:rsid w:val="00A07C15"/>
    <w:rsid w:val="00A12463"/>
    <w:rsid w:val="00A13A01"/>
    <w:rsid w:val="00A13A90"/>
    <w:rsid w:val="00A13F95"/>
    <w:rsid w:val="00A15641"/>
    <w:rsid w:val="00A32F3B"/>
    <w:rsid w:val="00A4050F"/>
    <w:rsid w:val="00A40C1B"/>
    <w:rsid w:val="00A4169A"/>
    <w:rsid w:val="00A43668"/>
    <w:rsid w:val="00A4490F"/>
    <w:rsid w:val="00A50641"/>
    <w:rsid w:val="00A51062"/>
    <w:rsid w:val="00A530BF"/>
    <w:rsid w:val="00A56A4F"/>
    <w:rsid w:val="00A56DEC"/>
    <w:rsid w:val="00A6177B"/>
    <w:rsid w:val="00A626D2"/>
    <w:rsid w:val="00A63B52"/>
    <w:rsid w:val="00A66136"/>
    <w:rsid w:val="00A6718D"/>
    <w:rsid w:val="00A71189"/>
    <w:rsid w:val="00A7364A"/>
    <w:rsid w:val="00A74B1F"/>
    <w:rsid w:val="00A74DCC"/>
    <w:rsid w:val="00A74FFB"/>
    <w:rsid w:val="00A753ED"/>
    <w:rsid w:val="00A7604A"/>
    <w:rsid w:val="00A7660B"/>
    <w:rsid w:val="00A77512"/>
    <w:rsid w:val="00A85121"/>
    <w:rsid w:val="00A94831"/>
    <w:rsid w:val="00A94C2F"/>
    <w:rsid w:val="00A95C0A"/>
    <w:rsid w:val="00AA2B89"/>
    <w:rsid w:val="00AA3E17"/>
    <w:rsid w:val="00AA4CBB"/>
    <w:rsid w:val="00AA4EEF"/>
    <w:rsid w:val="00AA65FA"/>
    <w:rsid w:val="00AA7351"/>
    <w:rsid w:val="00AB0788"/>
    <w:rsid w:val="00AB1063"/>
    <w:rsid w:val="00AB12DF"/>
    <w:rsid w:val="00AB4CB7"/>
    <w:rsid w:val="00AC07D3"/>
    <w:rsid w:val="00AD056F"/>
    <w:rsid w:val="00AD0C7B"/>
    <w:rsid w:val="00AD1771"/>
    <w:rsid w:val="00AD1786"/>
    <w:rsid w:val="00AD3565"/>
    <w:rsid w:val="00AD5F1A"/>
    <w:rsid w:val="00AD6731"/>
    <w:rsid w:val="00AD792A"/>
    <w:rsid w:val="00AE1D4A"/>
    <w:rsid w:val="00AE3BB4"/>
    <w:rsid w:val="00B008D5"/>
    <w:rsid w:val="00B02F73"/>
    <w:rsid w:val="00B035B6"/>
    <w:rsid w:val="00B0619F"/>
    <w:rsid w:val="00B13A26"/>
    <w:rsid w:val="00B14709"/>
    <w:rsid w:val="00B15D0D"/>
    <w:rsid w:val="00B22106"/>
    <w:rsid w:val="00B2309B"/>
    <w:rsid w:val="00B23C8E"/>
    <w:rsid w:val="00B33ABD"/>
    <w:rsid w:val="00B429CF"/>
    <w:rsid w:val="00B448FF"/>
    <w:rsid w:val="00B51E0F"/>
    <w:rsid w:val="00B52A86"/>
    <w:rsid w:val="00B5431A"/>
    <w:rsid w:val="00B60046"/>
    <w:rsid w:val="00B61530"/>
    <w:rsid w:val="00B625EC"/>
    <w:rsid w:val="00B6371E"/>
    <w:rsid w:val="00B6436B"/>
    <w:rsid w:val="00B645BC"/>
    <w:rsid w:val="00B66203"/>
    <w:rsid w:val="00B70267"/>
    <w:rsid w:val="00B7330D"/>
    <w:rsid w:val="00B734ED"/>
    <w:rsid w:val="00B747F3"/>
    <w:rsid w:val="00B75EE1"/>
    <w:rsid w:val="00B77110"/>
    <w:rsid w:val="00B77481"/>
    <w:rsid w:val="00B77C6D"/>
    <w:rsid w:val="00B80E53"/>
    <w:rsid w:val="00B82A36"/>
    <w:rsid w:val="00B8518B"/>
    <w:rsid w:val="00B86A4E"/>
    <w:rsid w:val="00B93DEB"/>
    <w:rsid w:val="00B96AA0"/>
    <w:rsid w:val="00B97CC3"/>
    <w:rsid w:val="00BB4AF2"/>
    <w:rsid w:val="00BC06C4"/>
    <w:rsid w:val="00BC2201"/>
    <w:rsid w:val="00BC3CDD"/>
    <w:rsid w:val="00BC4CE7"/>
    <w:rsid w:val="00BC663E"/>
    <w:rsid w:val="00BC6D2B"/>
    <w:rsid w:val="00BD2F67"/>
    <w:rsid w:val="00BD5A0E"/>
    <w:rsid w:val="00BD7E91"/>
    <w:rsid w:val="00BD7F0D"/>
    <w:rsid w:val="00BE49F4"/>
    <w:rsid w:val="00BF1E30"/>
    <w:rsid w:val="00BF6640"/>
    <w:rsid w:val="00BF6AF2"/>
    <w:rsid w:val="00C02D0A"/>
    <w:rsid w:val="00C03A6E"/>
    <w:rsid w:val="00C07A35"/>
    <w:rsid w:val="00C14DEF"/>
    <w:rsid w:val="00C226C0"/>
    <w:rsid w:val="00C22933"/>
    <w:rsid w:val="00C235B9"/>
    <w:rsid w:val="00C26B03"/>
    <w:rsid w:val="00C313BF"/>
    <w:rsid w:val="00C33938"/>
    <w:rsid w:val="00C33CA6"/>
    <w:rsid w:val="00C35E33"/>
    <w:rsid w:val="00C413CB"/>
    <w:rsid w:val="00C429F0"/>
    <w:rsid w:val="00C42FE6"/>
    <w:rsid w:val="00C44F6A"/>
    <w:rsid w:val="00C460C6"/>
    <w:rsid w:val="00C55B48"/>
    <w:rsid w:val="00C56915"/>
    <w:rsid w:val="00C56C83"/>
    <w:rsid w:val="00C57268"/>
    <w:rsid w:val="00C60A4C"/>
    <w:rsid w:val="00C6198E"/>
    <w:rsid w:val="00C6287F"/>
    <w:rsid w:val="00C63FEF"/>
    <w:rsid w:val="00C65F46"/>
    <w:rsid w:val="00C6654F"/>
    <w:rsid w:val="00C6720B"/>
    <w:rsid w:val="00C708EA"/>
    <w:rsid w:val="00C7216F"/>
    <w:rsid w:val="00C776E5"/>
    <w:rsid w:val="00C778A5"/>
    <w:rsid w:val="00C81CEF"/>
    <w:rsid w:val="00C95162"/>
    <w:rsid w:val="00CA69CC"/>
    <w:rsid w:val="00CB00D4"/>
    <w:rsid w:val="00CB020E"/>
    <w:rsid w:val="00CB140F"/>
    <w:rsid w:val="00CB1745"/>
    <w:rsid w:val="00CB2B9A"/>
    <w:rsid w:val="00CB2BDA"/>
    <w:rsid w:val="00CB3151"/>
    <w:rsid w:val="00CB34EF"/>
    <w:rsid w:val="00CB51FD"/>
    <w:rsid w:val="00CB65CD"/>
    <w:rsid w:val="00CB6A37"/>
    <w:rsid w:val="00CB7684"/>
    <w:rsid w:val="00CC1295"/>
    <w:rsid w:val="00CC16CC"/>
    <w:rsid w:val="00CC413F"/>
    <w:rsid w:val="00CC4380"/>
    <w:rsid w:val="00CC46FC"/>
    <w:rsid w:val="00CC7C8F"/>
    <w:rsid w:val="00CD1C73"/>
    <w:rsid w:val="00CD1FC4"/>
    <w:rsid w:val="00CE22D6"/>
    <w:rsid w:val="00CE783C"/>
    <w:rsid w:val="00CE7DE6"/>
    <w:rsid w:val="00CF06BF"/>
    <w:rsid w:val="00CF4237"/>
    <w:rsid w:val="00CF4C99"/>
    <w:rsid w:val="00D01AF3"/>
    <w:rsid w:val="00D034A0"/>
    <w:rsid w:val="00D05729"/>
    <w:rsid w:val="00D10973"/>
    <w:rsid w:val="00D10A2D"/>
    <w:rsid w:val="00D129D5"/>
    <w:rsid w:val="00D139AC"/>
    <w:rsid w:val="00D145E1"/>
    <w:rsid w:val="00D21061"/>
    <w:rsid w:val="00D21732"/>
    <w:rsid w:val="00D22913"/>
    <w:rsid w:val="00D236B9"/>
    <w:rsid w:val="00D24A38"/>
    <w:rsid w:val="00D25FC2"/>
    <w:rsid w:val="00D3128F"/>
    <w:rsid w:val="00D34384"/>
    <w:rsid w:val="00D37B14"/>
    <w:rsid w:val="00D4108E"/>
    <w:rsid w:val="00D474A0"/>
    <w:rsid w:val="00D57BFB"/>
    <w:rsid w:val="00D60FE2"/>
    <w:rsid w:val="00D6163D"/>
    <w:rsid w:val="00D6259C"/>
    <w:rsid w:val="00D7399D"/>
    <w:rsid w:val="00D80A5C"/>
    <w:rsid w:val="00D831A3"/>
    <w:rsid w:val="00D8716A"/>
    <w:rsid w:val="00D97A2F"/>
    <w:rsid w:val="00D97BE3"/>
    <w:rsid w:val="00D97FC0"/>
    <w:rsid w:val="00DA3711"/>
    <w:rsid w:val="00DA5214"/>
    <w:rsid w:val="00DB412A"/>
    <w:rsid w:val="00DB4342"/>
    <w:rsid w:val="00DB619A"/>
    <w:rsid w:val="00DC7408"/>
    <w:rsid w:val="00DC7679"/>
    <w:rsid w:val="00DD0F5A"/>
    <w:rsid w:val="00DD46F3"/>
    <w:rsid w:val="00DE28EE"/>
    <w:rsid w:val="00DE3C43"/>
    <w:rsid w:val="00DE51A5"/>
    <w:rsid w:val="00DE56F2"/>
    <w:rsid w:val="00DE62CE"/>
    <w:rsid w:val="00DE696C"/>
    <w:rsid w:val="00DE6A35"/>
    <w:rsid w:val="00DE72BC"/>
    <w:rsid w:val="00DE7EB3"/>
    <w:rsid w:val="00DF116D"/>
    <w:rsid w:val="00DF44BC"/>
    <w:rsid w:val="00DF78B9"/>
    <w:rsid w:val="00E009D2"/>
    <w:rsid w:val="00E01EA1"/>
    <w:rsid w:val="00E1127C"/>
    <w:rsid w:val="00E16FF7"/>
    <w:rsid w:val="00E22C30"/>
    <w:rsid w:val="00E239F2"/>
    <w:rsid w:val="00E265A4"/>
    <w:rsid w:val="00E26D68"/>
    <w:rsid w:val="00E33986"/>
    <w:rsid w:val="00E437B0"/>
    <w:rsid w:val="00E44045"/>
    <w:rsid w:val="00E44DD4"/>
    <w:rsid w:val="00E4520D"/>
    <w:rsid w:val="00E560C8"/>
    <w:rsid w:val="00E618C4"/>
    <w:rsid w:val="00E623C9"/>
    <w:rsid w:val="00E645E3"/>
    <w:rsid w:val="00E7218A"/>
    <w:rsid w:val="00E722F7"/>
    <w:rsid w:val="00E83DF2"/>
    <w:rsid w:val="00E878EE"/>
    <w:rsid w:val="00E95FC3"/>
    <w:rsid w:val="00E9608E"/>
    <w:rsid w:val="00EA148D"/>
    <w:rsid w:val="00EA6EC7"/>
    <w:rsid w:val="00EB0647"/>
    <w:rsid w:val="00EB104F"/>
    <w:rsid w:val="00EB138E"/>
    <w:rsid w:val="00EB282B"/>
    <w:rsid w:val="00EB46E5"/>
    <w:rsid w:val="00EB51CC"/>
    <w:rsid w:val="00EB5D4D"/>
    <w:rsid w:val="00EB6882"/>
    <w:rsid w:val="00EC10AE"/>
    <w:rsid w:val="00EC11EE"/>
    <w:rsid w:val="00EC24BB"/>
    <w:rsid w:val="00ED0703"/>
    <w:rsid w:val="00ED116C"/>
    <w:rsid w:val="00ED14BD"/>
    <w:rsid w:val="00ED1E83"/>
    <w:rsid w:val="00ED50F3"/>
    <w:rsid w:val="00ED6360"/>
    <w:rsid w:val="00EE2244"/>
    <w:rsid w:val="00EE3C5F"/>
    <w:rsid w:val="00EE6D9D"/>
    <w:rsid w:val="00EE7882"/>
    <w:rsid w:val="00EF09E5"/>
    <w:rsid w:val="00EF360F"/>
    <w:rsid w:val="00EF6C64"/>
    <w:rsid w:val="00F016C7"/>
    <w:rsid w:val="00F03BEC"/>
    <w:rsid w:val="00F03DA2"/>
    <w:rsid w:val="00F05FCA"/>
    <w:rsid w:val="00F063DF"/>
    <w:rsid w:val="00F12DEC"/>
    <w:rsid w:val="00F1715C"/>
    <w:rsid w:val="00F178E1"/>
    <w:rsid w:val="00F17C45"/>
    <w:rsid w:val="00F17E8A"/>
    <w:rsid w:val="00F20453"/>
    <w:rsid w:val="00F25102"/>
    <w:rsid w:val="00F310F8"/>
    <w:rsid w:val="00F348C0"/>
    <w:rsid w:val="00F35939"/>
    <w:rsid w:val="00F40F8F"/>
    <w:rsid w:val="00F45607"/>
    <w:rsid w:val="00F46000"/>
    <w:rsid w:val="00F4717F"/>
    <w:rsid w:val="00F4722B"/>
    <w:rsid w:val="00F54432"/>
    <w:rsid w:val="00F569C6"/>
    <w:rsid w:val="00F659EB"/>
    <w:rsid w:val="00F6610C"/>
    <w:rsid w:val="00F66248"/>
    <w:rsid w:val="00F67BA4"/>
    <w:rsid w:val="00F765A8"/>
    <w:rsid w:val="00F868F4"/>
    <w:rsid w:val="00F86BA6"/>
    <w:rsid w:val="00F875E9"/>
    <w:rsid w:val="00F93E20"/>
    <w:rsid w:val="00FA107C"/>
    <w:rsid w:val="00FB3994"/>
    <w:rsid w:val="00FB5BAA"/>
    <w:rsid w:val="00FB6342"/>
    <w:rsid w:val="00FB6AE4"/>
    <w:rsid w:val="00FB6F6A"/>
    <w:rsid w:val="00FC099A"/>
    <w:rsid w:val="00FC26FD"/>
    <w:rsid w:val="00FC39CE"/>
    <w:rsid w:val="00FC6389"/>
    <w:rsid w:val="00FC757D"/>
    <w:rsid w:val="00FD76E4"/>
    <w:rsid w:val="00FD7B5E"/>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F90F63"/>
  <w14:defaultImageDpi w14:val="32767"/>
  <w15:docId w15:val="{5CECD4B5-BDA8-41FB-9E16-E12D457F2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450786"/>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4"/>
      </w:numPr>
      <w:spacing w:after="120"/>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character" w:customStyle="1" w:styleId="Odstavec1-1aChar">
    <w:name w:val="_Odstavec_1-1_a) Char"/>
    <w:basedOn w:val="Standardnpsmoodstavce"/>
    <w:link w:val="Odstavec1-1a"/>
    <w:locked/>
    <w:rsid w:val="000749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47484">
      <w:bodyDiv w:val="1"/>
      <w:marLeft w:val="0"/>
      <w:marRight w:val="0"/>
      <w:marTop w:val="0"/>
      <w:marBottom w:val="0"/>
      <w:divBdr>
        <w:top w:val="none" w:sz="0" w:space="0" w:color="auto"/>
        <w:left w:val="none" w:sz="0" w:space="0" w:color="auto"/>
        <w:bottom w:val="none" w:sz="0" w:space="0" w:color="auto"/>
        <w:right w:val="none" w:sz="0" w:space="0" w:color="auto"/>
      </w:divBdr>
    </w:div>
    <w:div w:id="565645905">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564020945">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B6C486A0-4327-4CC3-837B-B21FA27F7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63</TotalTime>
  <Pages>45</Pages>
  <Words>19435</Words>
  <Characters>114671</Characters>
  <Application>Microsoft Office Word</Application>
  <DocSecurity>0</DocSecurity>
  <Lines>955</Lines>
  <Paragraphs>267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4</cp:revision>
  <cp:lastPrinted>2019-07-29T14:58:00Z</cp:lastPrinted>
  <dcterms:created xsi:type="dcterms:W3CDTF">2022-04-11T11:47:00Z</dcterms:created>
  <dcterms:modified xsi:type="dcterms:W3CDTF">2022-04-12T05:16:00Z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